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5E" w:rsidRPr="00360312" w:rsidRDefault="00D5005E" w:rsidP="00D5005E">
      <w:pPr>
        <w:jc w:val="center"/>
      </w:pPr>
    </w:p>
    <w:p w:rsidR="00D5005E" w:rsidRPr="00360312" w:rsidRDefault="00D5005E" w:rsidP="00D5005E">
      <w:pPr>
        <w:jc w:val="center"/>
      </w:pPr>
    </w:p>
    <w:p w:rsidR="00D5005E" w:rsidRPr="00360312" w:rsidRDefault="00D5005E" w:rsidP="00D5005E">
      <w:pPr>
        <w:jc w:val="center"/>
      </w:pPr>
    </w:p>
    <w:p w:rsidR="0002248D" w:rsidRPr="00A20876" w:rsidRDefault="00D5005E" w:rsidP="00D5005E">
      <w:pPr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 xml:space="preserve">АДМИНИСТРАЦИЯ </w:t>
      </w:r>
    </w:p>
    <w:p w:rsidR="0002248D" w:rsidRPr="00A20876" w:rsidRDefault="002F0585" w:rsidP="00D5005E">
      <w:pPr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>САЗАНОВ</w:t>
      </w:r>
      <w:r w:rsidR="0002248D" w:rsidRPr="00A20876">
        <w:rPr>
          <w:b/>
          <w:sz w:val="32"/>
          <w:szCs w:val="32"/>
        </w:rPr>
        <w:t xml:space="preserve">СКОГО СЕЛЬСОВЕТА </w:t>
      </w:r>
    </w:p>
    <w:p w:rsidR="00D5005E" w:rsidRPr="00A20876" w:rsidRDefault="0002248D" w:rsidP="00D5005E">
      <w:pPr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>ПРИСТЕНСКОГО РАЙОНА КУРСКОЙ</w:t>
      </w:r>
      <w:r w:rsidR="00D5005E" w:rsidRPr="00A20876">
        <w:rPr>
          <w:b/>
          <w:sz w:val="32"/>
          <w:szCs w:val="32"/>
        </w:rPr>
        <w:t xml:space="preserve"> ОБЛАСТИ</w:t>
      </w:r>
    </w:p>
    <w:p w:rsidR="00D5005E" w:rsidRPr="00A20876" w:rsidRDefault="00D5005E" w:rsidP="00D5005E">
      <w:pPr>
        <w:jc w:val="center"/>
        <w:rPr>
          <w:b/>
          <w:sz w:val="32"/>
          <w:szCs w:val="32"/>
        </w:rPr>
      </w:pPr>
    </w:p>
    <w:p w:rsidR="00D5005E" w:rsidRPr="00A20876" w:rsidRDefault="0002248D" w:rsidP="00D5005E">
      <w:pPr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>ПОСТАНОВЛЕНИЕ</w:t>
      </w:r>
    </w:p>
    <w:p w:rsidR="00D5005E" w:rsidRPr="00A20876" w:rsidRDefault="00D5005E" w:rsidP="00D5005E">
      <w:pPr>
        <w:jc w:val="both"/>
        <w:rPr>
          <w:rFonts w:ascii="Times" w:hAnsi="Times"/>
          <w:sz w:val="32"/>
          <w:szCs w:val="32"/>
        </w:rPr>
      </w:pPr>
    </w:p>
    <w:p w:rsidR="00D5005E" w:rsidRPr="00A20876" w:rsidRDefault="00D5005E" w:rsidP="00DB0746">
      <w:pPr>
        <w:rPr>
          <w:sz w:val="32"/>
          <w:szCs w:val="32"/>
        </w:rPr>
      </w:pPr>
      <w:r w:rsidRPr="00A20876">
        <w:rPr>
          <w:sz w:val="32"/>
          <w:szCs w:val="32"/>
        </w:rPr>
        <w:t xml:space="preserve">от </w:t>
      </w:r>
      <w:r w:rsidR="0002248D" w:rsidRPr="00A20876">
        <w:rPr>
          <w:sz w:val="32"/>
          <w:szCs w:val="32"/>
        </w:rPr>
        <w:t>«</w:t>
      </w:r>
      <w:r w:rsidR="002F0585" w:rsidRPr="00A20876">
        <w:rPr>
          <w:sz w:val="32"/>
          <w:szCs w:val="32"/>
        </w:rPr>
        <w:t xml:space="preserve"> </w:t>
      </w:r>
      <w:r w:rsidR="00B95659" w:rsidRPr="00A20876">
        <w:rPr>
          <w:sz w:val="32"/>
          <w:szCs w:val="32"/>
        </w:rPr>
        <w:t>13</w:t>
      </w:r>
      <w:r w:rsidR="002540E1" w:rsidRPr="00A20876">
        <w:rPr>
          <w:sz w:val="32"/>
          <w:szCs w:val="32"/>
        </w:rPr>
        <w:t xml:space="preserve"> </w:t>
      </w:r>
      <w:r w:rsidR="0002248D" w:rsidRPr="00A20876">
        <w:rPr>
          <w:sz w:val="32"/>
          <w:szCs w:val="32"/>
        </w:rPr>
        <w:t>»</w:t>
      </w:r>
      <w:r w:rsidR="00DB0746" w:rsidRPr="00A20876">
        <w:rPr>
          <w:sz w:val="32"/>
          <w:szCs w:val="32"/>
        </w:rPr>
        <w:t xml:space="preserve">   </w:t>
      </w:r>
      <w:r w:rsidR="00A3124E" w:rsidRPr="00A20876">
        <w:rPr>
          <w:sz w:val="32"/>
          <w:szCs w:val="32"/>
        </w:rPr>
        <w:t xml:space="preserve">ноября  </w:t>
      </w:r>
      <w:r w:rsidR="00DB0746" w:rsidRPr="00A20876">
        <w:rPr>
          <w:sz w:val="32"/>
          <w:szCs w:val="32"/>
        </w:rPr>
        <w:t>202</w:t>
      </w:r>
      <w:r w:rsidR="00D40014" w:rsidRPr="00A20876">
        <w:rPr>
          <w:sz w:val="32"/>
          <w:szCs w:val="32"/>
        </w:rPr>
        <w:t>3</w:t>
      </w:r>
      <w:r w:rsidR="00DB0746" w:rsidRPr="00A20876">
        <w:rPr>
          <w:sz w:val="32"/>
          <w:szCs w:val="32"/>
        </w:rPr>
        <w:t xml:space="preserve"> г.</w:t>
      </w:r>
      <w:r w:rsidRPr="00A20876">
        <w:rPr>
          <w:color w:val="FF0000"/>
          <w:sz w:val="32"/>
          <w:szCs w:val="32"/>
        </w:rPr>
        <w:t xml:space="preserve"> </w:t>
      </w:r>
      <w:r w:rsidRPr="00A20876">
        <w:rPr>
          <w:sz w:val="32"/>
          <w:szCs w:val="32"/>
        </w:rPr>
        <w:t xml:space="preserve">№ </w:t>
      </w:r>
      <w:r w:rsidR="00B95659" w:rsidRPr="00A20876">
        <w:rPr>
          <w:sz w:val="32"/>
          <w:szCs w:val="32"/>
        </w:rPr>
        <w:t>47</w:t>
      </w:r>
    </w:p>
    <w:p w:rsidR="002F30BE" w:rsidRPr="00A20876" w:rsidRDefault="002F30BE" w:rsidP="00D5005E">
      <w:pPr>
        <w:jc w:val="both"/>
        <w:rPr>
          <w:b/>
          <w:sz w:val="32"/>
          <w:szCs w:val="32"/>
          <w:highlight w:val="yellow"/>
        </w:rPr>
      </w:pPr>
    </w:p>
    <w:p w:rsidR="002F0BED" w:rsidRPr="00A2087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 xml:space="preserve">Об утверждении основных направлений </w:t>
      </w:r>
    </w:p>
    <w:p w:rsidR="002F0BED" w:rsidRPr="00A20876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 xml:space="preserve">бюджетной </w:t>
      </w:r>
      <w:r w:rsidR="00134006" w:rsidRPr="00A20876">
        <w:rPr>
          <w:b/>
          <w:sz w:val="32"/>
          <w:szCs w:val="32"/>
        </w:rPr>
        <w:t xml:space="preserve">и налоговой политики </w:t>
      </w:r>
      <w:r w:rsidR="002F0585" w:rsidRPr="00A20876">
        <w:rPr>
          <w:b/>
          <w:sz w:val="32"/>
          <w:szCs w:val="32"/>
        </w:rPr>
        <w:t>муниципального образования «Сазан</w:t>
      </w:r>
      <w:r w:rsidR="00DB0746" w:rsidRPr="00A20876">
        <w:rPr>
          <w:b/>
          <w:sz w:val="32"/>
          <w:szCs w:val="32"/>
        </w:rPr>
        <w:t>овский сельсовет»</w:t>
      </w:r>
      <w:r w:rsidR="00134006" w:rsidRPr="00A20876">
        <w:rPr>
          <w:b/>
          <w:sz w:val="32"/>
          <w:szCs w:val="32"/>
        </w:rPr>
        <w:t xml:space="preserve"> </w:t>
      </w:r>
    </w:p>
    <w:p w:rsidR="00134006" w:rsidRPr="00A2087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0876">
        <w:rPr>
          <w:b/>
          <w:sz w:val="32"/>
          <w:szCs w:val="32"/>
        </w:rPr>
        <w:t>на 20</w:t>
      </w:r>
      <w:r w:rsidR="00360312" w:rsidRPr="00A20876">
        <w:rPr>
          <w:b/>
          <w:sz w:val="32"/>
          <w:szCs w:val="32"/>
        </w:rPr>
        <w:t>2</w:t>
      </w:r>
      <w:r w:rsidR="00D40014" w:rsidRPr="00A20876">
        <w:rPr>
          <w:b/>
          <w:sz w:val="32"/>
          <w:szCs w:val="32"/>
        </w:rPr>
        <w:t>4</w:t>
      </w:r>
      <w:r w:rsidRPr="00A20876">
        <w:rPr>
          <w:b/>
          <w:sz w:val="32"/>
          <w:szCs w:val="32"/>
        </w:rPr>
        <w:t xml:space="preserve"> год и на плановый период</w:t>
      </w:r>
      <w:r w:rsidR="002F0BED" w:rsidRPr="00A20876">
        <w:rPr>
          <w:b/>
          <w:sz w:val="32"/>
          <w:szCs w:val="32"/>
        </w:rPr>
        <w:t xml:space="preserve"> </w:t>
      </w:r>
      <w:r w:rsidRPr="00A20876">
        <w:rPr>
          <w:b/>
          <w:sz w:val="32"/>
          <w:szCs w:val="32"/>
        </w:rPr>
        <w:t>20</w:t>
      </w:r>
      <w:r w:rsidR="00BB71A6" w:rsidRPr="00A20876">
        <w:rPr>
          <w:b/>
          <w:sz w:val="32"/>
          <w:szCs w:val="32"/>
        </w:rPr>
        <w:t>2</w:t>
      </w:r>
      <w:r w:rsidR="00D40014" w:rsidRPr="00A20876">
        <w:rPr>
          <w:b/>
          <w:sz w:val="32"/>
          <w:szCs w:val="32"/>
        </w:rPr>
        <w:t>5</w:t>
      </w:r>
      <w:r w:rsidRPr="00A20876">
        <w:rPr>
          <w:b/>
          <w:sz w:val="32"/>
          <w:szCs w:val="32"/>
        </w:rPr>
        <w:t xml:space="preserve"> и 202</w:t>
      </w:r>
      <w:r w:rsidR="00D40014" w:rsidRPr="00A20876">
        <w:rPr>
          <w:b/>
          <w:sz w:val="32"/>
          <w:szCs w:val="32"/>
        </w:rPr>
        <w:t>6</w:t>
      </w:r>
      <w:r w:rsidRPr="00A20876">
        <w:rPr>
          <w:b/>
          <w:sz w:val="32"/>
          <w:szCs w:val="32"/>
        </w:rPr>
        <w:t xml:space="preserve"> годов</w:t>
      </w:r>
    </w:p>
    <w:p w:rsidR="00134006" w:rsidRPr="00A20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В соответствии со статьей 172 Бюджетного кодекса Российской Федерации,</w:t>
      </w:r>
      <w:r w:rsidR="00DB0746">
        <w:rPr>
          <w:sz w:val="28"/>
          <w:szCs w:val="28"/>
        </w:rPr>
        <w:t xml:space="preserve"> положением о бюджетном процессе в </w:t>
      </w:r>
      <w:r w:rsidR="002F0585">
        <w:rPr>
          <w:sz w:val="28"/>
          <w:szCs w:val="28"/>
        </w:rPr>
        <w:t>муниципальном образовании «Сазанов</w:t>
      </w:r>
      <w:r w:rsidR="00DB0746">
        <w:rPr>
          <w:sz w:val="28"/>
          <w:szCs w:val="28"/>
        </w:rPr>
        <w:t xml:space="preserve">ский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района, в целях подготовки проекта решения «О бюджете </w:t>
      </w:r>
      <w:bookmarkStart w:id="0" w:name="_Hlk85629686"/>
      <w:r w:rsidR="00DB0746">
        <w:rPr>
          <w:sz w:val="28"/>
          <w:szCs w:val="28"/>
        </w:rPr>
        <w:t>м</w:t>
      </w:r>
      <w:r w:rsidR="002F0585">
        <w:rPr>
          <w:sz w:val="28"/>
          <w:szCs w:val="28"/>
        </w:rPr>
        <w:t>униципального образования «Сазанов</w:t>
      </w:r>
      <w:r w:rsidR="00DB0746">
        <w:rPr>
          <w:sz w:val="28"/>
          <w:szCs w:val="28"/>
        </w:rPr>
        <w:t xml:space="preserve">ский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 Курской области </w:t>
      </w:r>
      <w:bookmarkEnd w:id="0"/>
      <w:r w:rsidR="00DB0746">
        <w:rPr>
          <w:sz w:val="28"/>
          <w:szCs w:val="28"/>
        </w:rPr>
        <w:t>на 202</w:t>
      </w:r>
      <w:r w:rsidR="00D40014">
        <w:rPr>
          <w:sz w:val="28"/>
          <w:szCs w:val="28"/>
        </w:rPr>
        <w:t>4</w:t>
      </w:r>
      <w:r w:rsidR="00DB0746">
        <w:rPr>
          <w:sz w:val="28"/>
          <w:szCs w:val="28"/>
        </w:rPr>
        <w:t xml:space="preserve"> год и на плановый период 202</w:t>
      </w:r>
      <w:r w:rsidR="00D40014">
        <w:rPr>
          <w:sz w:val="28"/>
          <w:szCs w:val="28"/>
        </w:rPr>
        <w:t>5</w:t>
      </w:r>
      <w:r w:rsidR="00DB0746">
        <w:rPr>
          <w:sz w:val="28"/>
          <w:szCs w:val="28"/>
        </w:rPr>
        <w:t xml:space="preserve"> и 202</w:t>
      </w:r>
      <w:r w:rsidR="00D40014">
        <w:rPr>
          <w:sz w:val="28"/>
          <w:szCs w:val="28"/>
        </w:rPr>
        <w:t>6</w:t>
      </w:r>
      <w:r w:rsidR="00DB0746">
        <w:rPr>
          <w:sz w:val="28"/>
          <w:szCs w:val="28"/>
        </w:rPr>
        <w:t xml:space="preserve"> годов»</w:t>
      </w:r>
      <w:r w:rsidRPr="008C4C98">
        <w:rPr>
          <w:sz w:val="28"/>
          <w:szCs w:val="28"/>
        </w:rPr>
        <w:t xml:space="preserve"> </w:t>
      </w:r>
    </w:p>
    <w:p w:rsidR="00DB0746" w:rsidRPr="008C4C98" w:rsidRDefault="00DB074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2F0585">
        <w:rPr>
          <w:sz w:val="28"/>
          <w:szCs w:val="28"/>
        </w:rPr>
        <w:t>муниципального образования «Сазан</w:t>
      </w:r>
      <w:r w:rsidR="00DB0746">
        <w:rPr>
          <w:sz w:val="28"/>
          <w:szCs w:val="28"/>
        </w:rPr>
        <w:t xml:space="preserve">овский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1D3AF4">
        <w:rPr>
          <w:sz w:val="28"/>
          <w:szCs w:val="28"/>
        </w:rPr>
        <w:t>2</w:t>
      </w:r>
      <w:r w:rsidR="00D40014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D40014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D40014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политики)</w:t>
      </w:r>
      <w:r w:rsidR="005C6CCE" w:rsidRPr="008C4C98">
        <w:rPr>
          <w:sz w:val="28"/>
          <w:szCs w:val="28"/>
        </w:rPr>
        <w:t>.</w:t>
      </w:r>
    </w:p>
    <w:p w:rsidR="00134006" w:rsidRPr="008C4C98" w:rsidRDefault="00134006" w:rsidP="00DB07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2. </w:t>
      </w:r>
      <w:r w:rsidR="00DB0746">
        <w:rPr>
          <w:sz w:val="28"/>
          <w:szCs w:val="28"/>
        </w:rPr>
        <w:t>О</w:t>
      </w:r>
      <w:r w:rsidRPr="008C4C98">
        <w:rPr>
          <w:sz w:val="28"/>
          <w:szCs w:val="28"/>
        </w:rPr>
        <w:t xml:space="preserve">беспечить формирование проекта </w:t>
      </w:r>
      <w:r w:rsidR="00DB0746">
        <w:rPr>
          <w:sz w:val="28"/>
          <w:szCs w:val="28"/>
        </w:rPr>
        <w:t>местного</w:t>
      </w:r>
      <w:r w:rsidRPr="008C4C98">
        <w:rPr>
          <w:sz w:val="28"/>
          <w:szCs w:val="28"/>
        </w:rPr>
        <w:t xml:space="preserve"> бюджета на 20</w:t>
      </w:r>
      <w:r w:rsidR="008C4C98" w:rsidRPr="008C4C98">
        <w:rPr>
          <w:sz w:val="28"/>
          <w:szCs w:val="28"/>
        </w:rPr>
        <w:t>2</w:t>
      </w:r>
      <w:r w:rsidR="00D40014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D40014">
        <w:rPr>
          <w:sz w:val="28"/>
          <w:szCs w:val="28"/>
        </w:rPr>
        <w:t>5</w:t>
      </w:r>
      <w:r w:rsidR="002E0F6E" w:rsidRPr="008C4C98">
        <w:rPr>
          <w:sz w:val="28"/>
          <w:szCs w:val="28"/>
        </w:rPr>
        <w:t xml:space="preserve"> и 202</w:t>
      </w:r>
      <w:r w:rsidR="00D40014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  <w:r w:rsidR="002540E1">
        <w:rPr>
          <w:sz w:val="28"/>
          <w:szCs w:val="28"/>
        </w:rPr>
        <w:t xml:space="preserve"> </w:t>
      </w:r>
      <w:r w:rsidR="00DB0746">
        <w:rPr>
          <w:sz w:val="28"/>
          <w:szCs w:val="28"/>
        </w:rPr>
        <w:t>С</w:t>
      </w:r>
      <w:r w:rsidRPr="008C4C98">
        <w:rPr>
          <w:sz w:val="28"/>
          <w:szCs w:val="28"/>
        </w:rPr>
        <w:t xml:space="preserve"> целью проведения единой бюджетной политики Курской области при формировании местн</w:t>
      </w:r>
      <w:r w:rsidR="00DB0746">
        <w:rPr>
          <w:sz w:val="28"/>
          <w:szCs w:val="28"/>
        </w:rPr>
        <w:t>ого</w:t>
      </w:r>
      <w:r w:rsidRPr="008C4C98">
        <w:rPr>
          <w:sz w:val="28"/>
          <w:szCs w:val="28"/>
        </w:rPr>
        <w:t xml:space="preserve"> бюджет</w:t>
      </w:r>
      <w:r w:rsidR="00DB0746">
        <w:rPr>
          <w:sz w:val="28"/>
          <w:szCs w:val="28"/>
        </w:rPr>
        <w:t>а</w:t>
      </w:r>
      <w:r w:rsidRPr="008C4C98">
        <w:rPr>
          <w:sz w:val="28"/>
          <w:szCs w:val="28"/>
        </w:rPr>
        <w:t xml:space="preserve"> на 20</w:t>
      </w:r>
      <w:r w:rsidR="002F0BED">
        <w:rPr>
          <w:sz w:val="28"/>
          <w:szCs w:val="28"/>
        </w:rPr>
        <w:t>2</w:t>
      </w:r>
      <w:r w:rsidR="00D40014">
        <w:rPr>
          <w:sz w:val="28"/>
          <w:szCs w:val="28"/>
        </w:rPr>
        <w:t>4</w:t>
      </w:r>
      <w:r w:rsidRPr="008C4C98">
        <w:rPr>
          <w:sz w:val="28"/>
          <w:szCs w:val="28"/>
        </w:rPr>
        <w:t> год (на 20</w:t>
      </w:r>
      <w:r w:rsidR="008C4C98" w:rsidRPr="008C4C98">
        <w:rPr>
          <w:sz w:val="28"/>
          <w:szCs w:val="28"/>
        </w:rPr>
        <w:t>2</w:t>
      </w:r>
      <w:r w:rsidR="00D40014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D40014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D40014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годов) учитывать Основные направления бюджетной </w:t>
      </w:r>
      <w:r w:rsidR="005C6CCE" w:rsidRPr="008C4C98">
        <w:rPr>
          <w:sz w:val="28"/>
          <w:szCs w:val="28"/>
        </w:rPr>
        <w:t>и</w:t>
      </w:r>
      <w:r w:rsidRPr="008C4C98">
        <w:rPr>
          <w:sz w:val="28"/>
          <w:szCs w:val="28"/>
        </w:rPr>
        <w:t xml:space="preserve"> налоговой политики.</w:t>
      </w:r>
    </w:p>
    <w:p w:rsidR="00134006" w:rsidRPr="008C4C98" w:rsidRDefault="00DB0746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 xml:space="preserve">. Распоряжение вступает в силу со дня его </w:t>
      </w:r>
      <w:r>
        <w:rPr>
          <w:sz w:val="28"/>
          <w:szCs w:val="28"/>
        </w:rPr>
        <w:t>обнародовани</w:t>
      </w:r>
      <w:r w:rsidR="00134006" w:rsidRPr="008C4C98">
        <w:rPr>
          <w:sz w:val="28"/>
          <w:szCs w:val="28"/>
        </w:rPr>
        <w:t>я.</w:t>
      </w:r>
    </w:p>
    <w:p w:rsidR="0099065E" w:rsidRPr="008C4C98" w:rsidRDefault="0099065E" w:rsidP="00234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746" w:rsidRDefault="002F0585" w:rsidP="0063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Сазан</w:t>
      </w:r>
      <w:r w:rsidR="00DB0746">
        <w:rPr>
          <w:sz w:val="28"/>
          <w:szCs w:val="28"/>
        </w:rPr>
        <w:t>овского</w:t>
      </w:r>
      <w:proofErr w:type="spellEnd"/>
      <w:r w:rsidR="00DB0746">
        <w:rPr>
          <w:sz w:val="28"/>
          <w:szCs w:val="28"/>
        </w:rPr>
        <w:t xml:space="preserve"> сельсовета</w:t>
      </w:r>
    </w:p>
    <w:p w:rsidR="00DB0746" w:rsidRDefault="00DB0746" w:rsidP="006316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</w:p>
    <w:p w:rsidR="00947BE4" w:rsidRPr="00DB0746" w:rsidRDefault="00DB0746" w:rsidP="00631615">
      <w:pPr>
        <w:jc w:val="both"/>
        <w:rPr>
          <w:sz w:val="28"/>
          <w:szCs w:val="28"/>
        </w:rPr>
        <w:sectPr w:rsidR="00947BE4" w:rsidRPr="00DB0746" w:rsidSect="001D3AF4">
          <w:headerReference w:type="even" r:id="rId8"/>
          <w:pgSz w:w="11907" w:h="16840"/>
          <w:pgMar w:top="1134" w:right="1134" w:bottom="1134" w:left="1701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>района</w:t>
      </w:r>
      <w:r w:rsidR="002F30BE" w:rsidRPr="008C4C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2F0585">
        <w:rPr>
          <w:sz w:val="28"/>
          <w:szCs w:val="28"/>
        </w:rPr>
        <w:t>Ю.Н.Дубинина</w:t>
      </w:r>
    </w:p>
    <w:p w:rsidR="002F30BE" w:rsidRPr="008C4C98" w:rsidRDefault="00DB0746" w:rsidP="00DB0746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2F30BE" w:rsidRPr="008C4C98" w:rsidRDefault="00FF5F82" w:rsidP="00FF5F82">
      <w:pPr>
        <w:ind w:left="5103"/>
        <w:rPr>
          <w:sz w:val="28"/>
        </w:rPr>
      </w:pPr>
      <w:r>
        <w:rPr>
          <w:sz w:val="28"/>
        </w:rPr>
        <w:t>к</w:t>
      </w:r>
      <w:r w:rsidR="00DB0746">
        <w:rPr>
          <w:sz w:val="28"/>
        </w:rPr>
        <w:t xml:space="preserve"> постановлению</w:t>
      </w:r>
      <w:r>
        <w:rPr>
          <w:sz w:val="28"/>
        </w:rPr>
        <w:t xml:space="preserve"> </w:t>
      </w:r>
      <w:r w:rsidR="00DB0746">
        <w:rPr>
          <w:sz w:val="28"/>
        </w:rPr>
        <w:t>Администрации</w:t>
      </w:r>
      <w:r w:rsidR="002F0585">
        <w:rPr>
          <w:sz w:val="28"/>
        </w:rPr>
        <w:t xml:space="preserve"> </w:t>
      </w:r>
      <w:proofErr w:type="spellStart"/>
      <w:r w:rsidR="002F0585">
        <w:rPr>
          <w:sz w:val="28"/>
        </w:rPr>
        <w:t>Сазан</w:t>
      </w:r>
      <w:r>
        <w:rPr>
          <w:sz w:val="28"/>
        </w:rPr>
        <w:t>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</w:t>
      </w:r>
      <w:r w:rsidR="000E3030">
        <w:rPr>
          <w:sz w:val="28"/>
        </w:rPr>
        <w:t xml:space="preserve"> </w:t>
      </w:r>
      <w:r w:rsidR="002F30BE" w:rsidRPr="008C4C98">
        <w:rPr>
          <w:sz w:val="28"/>
        </w:rPr>
        <w:t>Курской области</w:t>
      </w:r>
    </w:p>
    <w:p w:rsidR="002F30BE" w:rsidRPr="008C4C98" w:rsidRDefault="002F30BE" w:rsidP="000E3030">
      <w:pPr>
        <w:ind w:left="5103"/>
        <w:jc w:val="center"/>
        <w:rPr>
          <w:sz w:val="28"/>
        </w:rPr>
      </w:pPr>
      <w:r w:rsidRPr="00B95659">
        <w:rPr>
          <w:sz w:val="28"/>
        </w:rPr>
        <w:t xml:space="preserve">от </w:t>
      </w:r>
      <w:r w:rsidR="00B95659" w:rsidRPr="00B95659">
        <w:rPr>
          <w:sz w:val="28"/>
        </w:rPr>
        <w:t>13</w:t>
      </w:r>
      <w:r w:rsidR="00A3124E" w:rsidRPr="00B95659">
        <w:rPr>
          <w:sz w:val="28"/>
        </w:rPr>
        <w:t>.11.</w:t>
      </w:r>
      <w:r w:rsidR="00FF5F82" w:rsidRPr="00B95659">
        <w:rPr>
          <w:sz w:val="28"/>
        </w:rPr>
        <w:t>202</w:t>
      </w:r>
      <w:r w:rsidR="00D40014" w:rsidRPr="00B95659">
        <w:rPr>
          <w:sz w:val="28"/>
        </w:rPr>
        <w:t>3</w:t>
      </w:r>
      <w:r w:rsidR="00FF5F82" w:rsidRPr="00B95659">
        <w:rPr>
          <w:sz w:val="28"/>
        </w:rPr>
        <w:t xml:space="preserve"> г.</w:t>
      </w:r>
      <w:r w:rsidR="00FF5F82">
        <w:rPr>
          <w:sz w:val="28"/>
        </w:rPr>
        <w:t xml:space="preserve"> </w:t>
      </w:r>
      <w:r w:rsidRPr="008C4C98">
        <w:rPr>
          <w:sz w:val="28"/>
        </w:rPr>
        <w:t>№</w:t>
      </w:r>
      <w:r w:rsidR="00B95659">
        <w:rPr>
          <w:sz w:val="28"/>
        </w:rPr>
        <w:t xml:space="preserve"> 47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FF5F82">
        <w:rPr>
          <w:b/>
          <w:sz w:val="28"/>
        </w:rPr>
        <w:t xml:space="preserve"> </w:t>
      </w:r>
      <w:bookmarkStart w:id="1" w:name="_Hlk85630160"/>
      <w:r w:rsidR="002F0585">
        <w:rPr>
          <w:b/>
          <w:sz w:val="28"/>
        </w:rPr>
        <w:t>муниципального образования «Сазан</w:t>
      </w:r>
      <w:r w:rsidR="00FF5F82">
        <w:rPr>
          <w:b/>
          <w:sz w:val="28"/>
        </w:rPr>
        <w:t xml:space="preserve">овский сельсовет» </w:t>
      </w:r>
      <w:proofErr w:type="spellStart"/>
      <w:r w:rsidR="00FF5F82">
        <w:rPr>
          <w:b/>
          <w:sz w:val="28"/>
        </w:rPr>
        <w:t>Пристенского</w:t>
      </w:r>
      <w:proofErr w:type="spellEnd"/>
      <w:r w:rsidR="00FF5F82">
        <w:rPr>
          <w:b/>
          <w:sz w:val="28"/>
        </w:rPr>
        <w:t xml:space="preserve"> района</w:t>
      </w:r>
      <w:r w:rsidRPr="008C4C98">
        <w:rPr>
          <w:b/>
          <w:sz w:val="28"/>
        </w:rPr>
        <w:t xml:space="preserve"> </w:t>
      </w:r>
      <w:bookmarkEnd w:id="1"/>
      <w:r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D40014"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 w:rsidR="00D40014"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 w:rsidR="00D40014"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1F1809" w:rsidRDefault="001F1809" w:rsidP="001F1809">
      <w:pPr>
        <w:ind w:firstLine="720"/>
        <w:jc w:val="both"/>
        <w:rPr>
          <w:sz w:val="28"/>
        </w:rPr>
      </w:pPr>
    </w:p>
    <w:p w:rsidR="001F1809" w:rsidRPr="008C4C98" w:rsidRDefault="001F1809" w:rsidP="001F1809">
      <w:pPr>
        <w:ind w:firstLine="720"/>
        <w:jc w:val="both"/>
        <w:rPr>
          <w:sz w:val="28"/>
        </w:rPr>
      </w:pPr>
    </w:p>
    <w:p w:rsidR="001F1809" w:rsidRPr="00B3402A" w:rsidRDefault="001F1809" w:rsidP="001F1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 w:rsidR="002F0585">
        <w:rPr>
          <w:sz w:val="28"/>
          <w:szCs w:val="28"/>
        </w:rPr>
        <w:t>муниципального образования «Сазан</w:t>
      </w:r>
      <w:r>
        <w:rPr>
          <w:sz w:val="28"/>
          <w:szCs w:val="28"/>
        </w:rPr>
        <w:t xml:space="preserve">овский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B3402A">
        <w:rPr>
          <w:sz w:val="28"/>
          <w:szCs w:val="28"/>
        </w:rPr>
        <w:t>на 2024 год и на плановый период 2025 и 2026 годов подготовлены в соответствии со статьей 172 Бюджетного кодекса Российской Федерации, статьей 11 Закона Курской области от 18 июня 2003 года № 33-ЗКО «О бюджетном процессе в Курской области».</w:t>
      </w:r>
    </w:p>
    <w:p w:rsidR="001F1809" w:rsidRPr="006E1072" w:rsidRDefault="001F1809" w:rsidP="001F1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5F3">
        <w:rPr>
          <w:sz w:val="28"/>
          <w:szCs w:val="28"/>
        </w:rPr>
        <w:t xml:space="preserve">В основу бюджетной и налоговой политики </w:t>
      </w:r>
      <w:r w:rsidR="002F0585">
        <w:rPr>
          <w:sz w:val="28"/>
          <w:szCs w:val="28"/>
        </w:rPr>
        <w:t>муниципального образования «Сазан</w:t>
      </w:r>
      <w:r>
        <w:rPr>
          <w:sz w:val="28"/>
          <w:szCs w:val="28"/>
        </w:rPr>
        <w:t xml:space="preserve">овский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825F3">
        <w:rPr>
          <w:sz w:val="28"/>
          <w:szCs w:val="28"/>
        </w:rPr>
        <w:t xml:space="preserve"> на 2024 год и на плановый </w:t>
      </w:r>
      <w:r w:rsidRPr="00950120">
        <w:rPr>
          <w:sz w:val="28"/>
          <w:szCs w:val="28"/>
        </w:rPr>
        <w:t>период 2025 и 2026 годов положены стратегические цели развития региона, сформулированные в соответствии</w:t>
      </w:r>
      <w:r w:rsidRPr="00950120">
        <w:rPr>
          <w:sz w:val="28"/>
          <w:szCs w:val="28"/>
        </w:rPr>
        <w:br/>
        <w:t>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Pr="00950120">
        <w:rPr>
          <w:sz w:val="28"/>
          <w:szCs w:val="28"/>
        </w:rPr>
        <w:br/>
        <w:t>в Основных направлениях налоговой политики Российской Федерации</w:t>
      </w:r>
      <w:r w:rsidRPr="00950120">
        <w:rPr>
          <w:sz w:val="28"/>
          <w:szCs w:val="28"/>
        </w:rPr>
        <w:br/>
        <w:t>на ближайшие три года, Посланием Президента Российской Федерации Федеральному Собранию Российской Федерации от 21 февраля 2023 года,</w:t>
      </w:r>
      <w:r w:rsidRPr="00950120">
        <w:rPr>
          <w:color w:val="000000"/>
          <w:sz w:val="28"/>
          <w:szCs w:val="28"/>
        </w:rPr>
        <w:t xml:space="preserve"> </w:t>
      </w:r>
      <w:r w:rsidRPr="00950120">
        <w:rPr>
          <w:sz w:val="28"/>
          <w:szCs w:val="28"/>
        </w:rPr>
        <w:t>указами Президента Российской Федерации от 7 мая 2018 года № 204</w:t>
      </w:r>
      <w:r w:rsidRPr="00950120">
        <w:rPr>
          <w:sz w:val="28"/>
          <w:szCs w:val="28"/>
        </w:rPr>
        <w:br/>
        <w:t>«О национальных целях и стратегических задачах развития Российской Федерации на период до</w:t>
      </w:r>
      <w:r w:rsidRPr="00F87F16">
        <w:rPr>
          <w:sz w:val="28"/>
          <w:szCs w:val="28"/>
        </w:rPr>
        <w:t xml:space="preserve"> 2024 года» и от 21 июля 2020 года № 474</w:t>
      </w:r>
      <w:r w:rsidRPr="00F87F16">
        <w:rPr>
          <w:sz w:val="28"/>
          <w:szCs w:val="28"/>
        </w:rPr>
        <w:br/>
        <w:t>«О национальных целях развития Российской Федерации на период</w:t>
      </w:r>
      <w:r w:rsidRPr="00F87F16">
        <w:rPr>
          <w:sz w:val="28"/>
          <w:szCs w:val="28"/>
        </w:rPr>
        <w:br/>
        <w:t>до 2030 года», Программой оздоровления государственных финансов Курской области, утвержденной постановлением Администрации Курской области от 26.</w:t>
      </w:r>
      <w:r w:rsidRPr="006E1072">
        <w:rPr>
          <w:sz w:val="28"/>
          <w:szCs w:val="28"/>
        </w:rPr>
        <w:t>09.2018 № 778-па.</w:t>
      </w:r>
    </w:p>
    <w:p w:rsidR="001F1809" w:rsidRPr="006E1072" w:rsidRDefault="001F1809" w:rsidP="001F1809">
      <w:pPr>
        <w:ind w:firstLine="709"/>
        <w:jc w:val="center"/>
        <w:rPr>
          <w:b/>
          <w:sz w:val="28"/>
        </w:rPr>
      </w:pPr>
    </w:p>
    <w:p w:rsidR="001F1809" w:rsidRPr="006E1072" w:rsidRDefault="001F1809" w:rsidP="001F1809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 xml:space="preserve">Основные задачи бюджетной политики </w:t>
      </w:r>
      <w:r w:rsidR="002F0585">
        <w:rPr>
          <w:sz w:val="28"/>
          <w:szCs w:val="28"/>
        </w:rPr>
        <w:t>муниципального образования «Сазан</w:t>
      </w:r>
      <w:r>
        <w:rPr>
          <w:sz w:val="28"/>
          <w:szCs w:val="28"/>
        </w:rPr>
        <w:t xml:space="preserve">овский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F1809" w:rsidRPr="006E1072" w:rsidRDefault="001F1809" w:rsidP="001F1809">
      <w:pPr>
        <w:ind w:firstLine="709"/>
        <w:jc w:val="center"/>
        <w:rPr>
          <w:b/>
          <w:sz w:val="28"/>
        </w:rPr>
      </w:pPr>
      <w:r w:rsidRPr="006E1072">
        <w:rPr>
          <w:b/>
          <w:sz w:val="28"/>
        </w:rPr>
        <w:t xml:space="preserve">на 2024 год </w:t>
      </w:r>
      <w:r w:rsidRPr="006E1072">
        <w:rPr>
          <w:b/>
          <w:sz w:val="28"/>
          <w:szCs w:val="28"/>
        </w:rPr>
        <w:t>и на плановый период 2025 и 2026 годов</w:t>
      </w:r>
      <w:r w:rsidRPr="006E1072">
        <w:rPr>
          <w:b/>
          <w:sz w:val="28"/>
        </w:rPr>
        <w:t xml:space="preserve"> </w:t>
      </w:r>
    </w:p>
    <w:p w:rsidR="001F1809" w:rsidRPr="006E1072" w:rsidRDefault="001F1809" w:rsidP="001F1809">
      <w:pPr>
        <w:ind w:firstLine="709"/>
        <w:jc w:val="center"/>
        <w:rPr>
          <w:b/>
          <w:sz w:val="28"/>
        </w:rPr>
      </w:pP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6E1072">
        <w:rPr>
          <w:sz w:val="28"/>
          <w:szCs w:val="28"/>
        </w:rPr>
        <w:t xml:space="preserve">Целью основных направлений </w:t>
      </w:r>
      <w:r w:rsidRPr="00A20876">
        <w:rPr>
          <w:sz w:val="24"/>
          <w:szCs w:val="24"/>
        </w:rPr>
        <w:t>бюджетной политики на 2024 год</w:t>
      </w:r>
      <w:r w:rsidRPr="00A20876">
        <w:rPr>
          <w:sz w:val="24"/>
          <w:szCs w:val="24"/>
        </w:rPr>
        <w:br/>
        <w:t>и на плановый период 2025 и 2026 годов является определение основных подходов к формированию характеристик и прогнозируемых параметров проекта местного бюджета на 2024 год и на плановый период 2025</w:t>
      </w:r>
      <w:r w:rsidRPr="00A20876">
        <w:rPr>
          <w:sz w:val="24"/>
          <w:szCs w:val="24"/>
        </w:rPr>
        <w:br/>
        <w:t>и 2026 годов и дальнейшее повышение эффективности использования бюджетных средств.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Основными задачами бюджетной политики </w:t>
      </w:r>
      <w:r w:rsidR="002F0585" w:rsidRPr="00A20876">
        <w:rPr>
          <w:sz w:val="24"/>
          <w:szCs w:val="24"/>
        </w:rPr>
        <w:t>муниципального образования «Сазан</w:t>
      </w:r>
      <w:r w:rsidRPr="00A20876">
        <w:rPr>
          <w:sz w:val="24"/>
          <w:szCs w:val="24"/>
        </w:rPr>
        <w:t xml:space="preserve">овский сельсовет» </w:t>
      </w:r>
      <w:proofErr w:type="spellStart"/>
      <w:r w:rsidRPr="00A20876">
        <w:rPr>
          <w:sz w:val="24"/>
          <w:szCs w:val="24"/>
        </w:rPr>
        <w:t>Пристенского</w:t>
      </w:r>
      <w:proofErr w:type="spellEnd"/>
      <w:r w:rsidRPr="00A20876">
        <w:rPr>
          <w:sz w:val="24"/>
          <w:szCs w:val="24"/>
        </w:rPr>
        <w:t xml:space="preserve"> района Курской области</w:t>
      </w:r>
      <w:r w:rsidRPr="00A20876">
        <w:rPr>
          <w:sz w:val="24"/>
          <w:szCs w:val="24"/>
        </w:rPr>
        <w:br/>
        <w:t>на 2024 год и на плановый период 2025 и 2026 годов будут: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политики; 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 w:rsidRPr="00A20876">
        <w:rPr>
          <w:sz w:val="24"/>
          <w:szCs w:val="24"/>
        </w:rPr>
        <w:t>приоритизация</w:t>
      </w:r>
      <w:proofErr w:type="spellEnd"/>
      <w:r w:rsidRPr="00A20876">
        <w:rPr>
          <w:sz w:val="24"/>
          <w:szCs w:val="24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 474,</w:t>
      </w:r>
      <w:r w:rsidRPr="00A20876">
        <w:rPr>
          <w:sz w:val="24"/>
          <w:szCs w:val="24"/>
        </w:rPr>
        <w:br/>
        <w:t>а также результатов входящих в их состав региональных проектов;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>актуализация и совершенствование нормативной правовой</w:t>
      </w:r>
      <w:r w:rsidRPr="00A20876">
        <w:rPr>
          <w:noProof/>
          <w:sz w:val="24"/>
          <w:szCs w:val="24"/>
        </w:rPr>
        <w:br/>
        <w:t>и методической базы в сфере программно-целевого планирования,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№ 786;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>реализация мероприятий, направленных на повышение качества планирования и эффективности реализации государственных программ Курской области исходя из ожидаемых результатов;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 xml:space="preserve">соблюдение условий соглашений; 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A20876">
        <w:rPr>
          <w:sz w:val="24"/>
          <w:szCs w:val="24"/>
        </w:rPr>
        <w:br/>
        <w:t xml:space="preserve">по оздоровлению государственных финансов </w:t>
      </w:r>
      <w:r w:rsidR="002F0585" w:rsidRPr="00A20876">
        <w:rPr>
          <w:sz w:val="24"/>
          <w:szCs w:val="24"/>
        </w:rPr>
        <w:t>муниципального образования «Сазан</w:t>
      </w:r>
      <w:r w:rsidRPr="00A20876">
        <w:rPr>
          <w:sz w:val="24"/>
          <w:szCs w:val="24"/>
        </w:rPr>
        <w:t xml:space="preserve">овский сельсовет» </w:t>
      </w:r>
      <w:proofErr w:type="spellStart"/>
      <w:r w:rsidRPr="00A20876">
        <w:rPr>
          <w:sz w:val="24"/>
          <w:szCs w:val="24"/>
        </w:rPr>
        <w:t>Пристенского</w:t>
      </w:r>
      <w:proofErr w:type="spellEnd"/>
      <w:r w:rsidRPr="00A20876">
        <w:rPr>
          <w:sz w:val="24"/>
          <w:szCs w:val="24"/>
        </w:rPr>
        <w:t xml:space="preserve"> района Курской области;</w:t>
      </w:r>
    </w:p>
    <w:p w:rsidR="001F1809" w:rsidRPr="00A20876" w:rsidRDefault="001F1809" w:rsidP="001F1809">
      <w:pPr>
        <w:ind w:firstLine="720"/>
        <w:jc w:val="both"/>
        <w:rPr>
          <w:rStyle w:val="FontStyle14"/>
          <w:color w:val="000000"/>
          <w:sz w:val="24"/>
          <w:szCs w:val="24"/>
        </w:rPr>
      </w:pPr>
      <w:r w:rsidRPr="00A20876">
        <w:rPr>
          <w:rStyle w:val="FontStyle14"/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1F1809" w:rsidRPr="00A20876" w:rsidRDefault="001F1809" w:rsidP="001F1809">
      <w:pPr>
        <w:ind w:firstLine="720"/>
        <w:jc w:val="both"/>
        <w:rPr>
          <w:rStyle w:val="FontStyle14"/>
          <w:sz w:val="24"/>
          <w:szCs w:val="24"/>
        </w:rPr>
      </w:pPr>
      <w:r w:rsidRPr="00A20876">
        <w:rPr>
          <w:rStyle w:val="FontStyle14"/>
          <w:color w:val="000000"/>
          <w:sz w:val="24"/>
          <w:szCs w:val="24"/>
        </w:rPr>
        <w:t xml:space="preserve">недопущение установления и исполнения </w:t>
      </w:r>
      <w:r w:rsidRPr="00A20876">
        <w:rPr>
          <w:color w:val="000000"/>
          <w:sz w:val="24"/>
          <w:szCs w:val="24"/>
        </w:rPr>
        <w:t>расходных обязательств, не относящихся к полномочиям органов власти</w:t>
      </w:r>
      <w:r w:rsidRPr="00A20876">
        <w:rPr>
          <w:sz w:val="24"/>
          <w:szCs w:val="24"/>
        </w:rPr>
        <w:t>, а также не обеспеченных источниками финансирования</w:t>
      </w:r>
      <w:r w:rsidRPr="00A20876">
        <w:rPr>
          <w:rStyle w:val="FontStyle14"/>
          <w:sz w:val="24"/>
          <w:szCs w:val="24"/>
        </w:rPr>
        <w:t>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реализация инфраструктурных проектов за счет средств инфр</w:t>
      </w:r>
      <w:r w:rsidR="00324939" w:rsidRPr="00A20876">
        <w:rPr>
          <w:sz w:val="24"/>
          <w:szCs w:val="24"/>
        </w:rPr>
        <w:t>аструктурных бюджетных кредитов</w:t>
      </w:r>
      <w:r w:rsidRPr="00A20876">
        <w:rPr>
          <w:sz w:val="24"/>
          <w:szCs w:val="24"/>
        </w:rPr>
        <w:t>;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A20876">
        <w:rPr>
          <w:noProof/>
          <w:sz w:val="24"/>
          <w:szCs w:val="24"/>
        </w:rPr>
        <w:br/>
        <w:t>к определению принципа адресности и нуждаемости;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безусловное соблюдение бюджетно-финансовой дисциплины участниками бюджетного процесса 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осуществление анализа деятельности казенных, бюджетных</w:t>
      </w:r>
      <w:r w:rsidRPr="00A20876">
        <w:rPr>
          <w:sz w:val="24"/>
          <w:szCs w:val="24"/>
        </w:rPr>
        <w:br/>
        <w:t>и автономных учреждений;</w:t>
      </w:r>
    </w:p>
    <w:p w:rsidR="001F1809" w:rsidRPr="00A20876" w:rsidRDefault="001F1809" w:rsidP="001F180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недопущение образования просроченной кредиторской задолженности по социальным обязательствам </w:t>
      </w:r>
      <w:r w:rsidR="00324939" w:rsidRPr="00A20876">
        <w:rPr>
          <w:sz w:val="24"/>
          <w:szCs w:val="24"/>
        </w:rPr>
        <w:t>поселения</w:t>
      </w:r>
      <w:r w:rsidRPr="00A20876">
        <w:rPr>
          <w:sz w:val="24"/>
          <w:szCs w:val="24"/>
        </w:rPr>
        <w:t>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совершенствование механизмов осуществления внутреннего финансового контроля;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продолжение реализации мероприятий по централизации бюджетного (бухгалтерского) учета органов исполнительной власти</w:t>
      </w:r>
      <w:r w:rsidRPr="00A20876">
        <w:rPr>
          <w:sz w:val="24"/>
          <w:szCs w:val="24"/>
        </w:rPr>
        <w:br/>
        <w:t xml:space="preserve">и органов местного самоуправления и их подведомственных учреждений, включая процессы технологической </w:t>
      </w:r>
      <w:proofErr w:type="spellStart"/>
      <w:r w:rsidRPr="00A20876">
        <w:rPr>
          <w:sz w:val="24"/>
          <w:szCs w:val="24"/>
        </w:rPr>
        <w:t>цифровизации</w:t>
      </w:r>
      <w:proofErr w:type="spellEnd"/>
      <w:r w:rsidRPr="00A20876">
        <w:rPr>
          <w:sz w:val="24"/>
          <w:szCs w:val="24"/>
        </w:rPr>
        <w:t>;</w:t>
      </w:r>
    </w:p>
    <w:p w:rsidR="001F1809" w:rsidRPr="00A20876" w:rsidRDefault="001F1809" w:rsidP="001F1809">
      <w:pPr>
        <w:ind w:firstLine="720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 xml:space="preserve">развитие межбюджетных отношений с органами местного самоуправления,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 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>продолжение реализации механизма инициативного бюджетирования,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</w:t>
      </w:r>
      <w:r w:rsidRPr="00A20876">
        <w:rPr>
          <w:noProof/>
          <w:sz w:val="24"/>
          <w:szCs w:val="24"/>
        </w:rPr>
        <w:br/>
        <w:t xml:space="preserve">по расходованию средств на данные цели и осуществление общественного контроля за эффективностью и результативностью их использования; 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sz w:val="24"/>
          <w:szCs w:val="24"/>
        </w:rPr>
        <w:t xml:space="preserve">обеспечение высокого уровня </w:t>
      </w:r>
      <w:r w:rsidRPr="00A20876">
        <w:rPr>
          <w:noProof/>
          <w:sz w:val="24"/>
          <w:szCs w:val="24"/>
        </w:rPr>
        <w:t xml:space="preserve">открытости и прозрачности бюджетного процесса, доступности информации о </w:t>
      </w:r>
      <w:r w:rsidR="00324939" w:rsidRPr="00A20876">
        <w:rPr>
          <w:noProof/>
          <w:sz w:val="24"/>
          <w:szCs w:val="24"/>
        </w:rPr>
        <w:t>муниципальн</w:t>
      </w:r>
      <w:r w:rsidRPr="00A20876">
        <w:rPr>
          <w:noProof/>
          <w:sz w:val="24"/>
          <w:szCs w:val="24"/>
        </w:rPr>
        <w:t>ых финансах</w:t>
      </w:r>
      <w:r w:rsidR="00324939" w:rsidRPr="00A20876">
        <w:rPr>
          <w:noProof/>
          <w:sz w:val="24"/>
          <w:szCs w:val="24"/>
        </w:rPr>
        <w:t xml:space="preserve"> поселения</w:t>
      </w:r>
      <w:r w:rsidRPr="00A20876">
        <w:rPr>
          <w:noProof/>
          <w:sz w:val="24"/>
          <w:szCs w:val="24"/>
        </w:rPr>
        <w:t xml:space="preserve">; </w:t>
      </w:r>
    </w:p>
    <w:p w:rsidR="001F1809" w:rsidRPr="00A20876" w:rsidRDefault="001F1809" w:rsidP="001F1809">
      <w:pPr>
        <w:ind w:firstLine="720"/>
        <w:jc w:val="both"/>
        <w:rPr>
          <w:noProof/>
          <w:sz w:val="24"/>
          <w:szCs w:val="24"/>
        </w:rPr>
      </w:pPr>
      <w:r w:rsidRPr="00A20876">
        <w:rPr>
          <w:noProof/>
          <w:sz w:val="24"/>
          <w:szCs w:val="24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324939" w:rsidRPr="00A20876">
        <w:rPr>
          <w:noProof/>
          <w:sz w:val="24"/>
          <w:szCs w:val="24"/>
        </w:rPr>
        <w:t>поселения</w:t>
      </w:r>
      <w:r w:rsidRPr="00A20876">
        <w:rPr>
          <w:noProof/>
          <w:sz w:val="24"/>
          <w:szCs w:val="24"/>
        </w:rPr>
        <w:t>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1F1809" w:rsidRPr="00A20876" w:rsidRDefault="001F1809" w:rsidP="001F1809">
      <w:pPr>
        <w:ind w:firstLine="720"/>
        <w:rPr>
          <w:b/>
          <w:sz w:val="24"/>
          <w:szCs w:val="24"/>
        </w:rPr>
      </w:pPr>
    </w:p>
    <w:p w:rsidR="001F1809" w:rsidRPr="00A20876" w:rsidRDefault="001F1809" w:rsidP="001F1809">
      <w:pPr>
        <w:ind w:firstLine="709"/>
        <w:jc w:val="center"/>
        <w:rPr>
          <w:b/>
          <w:sz w:val="24"/>
          <w:szCs w:val="24"/>
        </w:rPr>
      </w:pPr>
      <w:r w:rsidRPr="00A20876">
        <w:rPr>
          <w:b/>
          <w:sz w:val="24"/>
          <w:szCs w:val="24"/>
        </w:rPr>
        <w:t xml:space="preserve">Основные задачи налоговой политики </w:t>
      </w:r>
      <w:r w:rsidR="002F0585" w:rsidRPr="00A20876">
        <w:rPr>
          <w:sz w:val="24"/>
          <w:szCs w:val="24"/>
        </w:rPr>
        <w:t>муниципального образования «Сазан</w:t>
      </w:r>
      <w:r w:rsidR="00324939" w:rsidRPr="00A20876">
        <w:rPr>
          <w:sz w:val="24"/>
          <w:szCs w:val="24"/>
        </w:rPr>
        <w:t xml:space="preserve">овский сельсовет» </w:t>
      </w:r>
      <w:proofErr w:type="spellStart"/>
      <w:r w:rsidR="00324939" w:rsidRPr="00A20876">
        <w:rPr>
          <w:sz w:val="24"/>
          <w:szCs w:val="24"/>
        </w:rPr>
        <w:t>Пристенского</w:t>
      </w:r>
      <w:proofErr w:type="spellEnd"/>
      <w:r w:rsidR="00324939" w:rsidRPr="00A20876">
        <w:rPr>
          <w:sz w:val="24"/>
          <w:szCs w:val="24"/>
        </w:rPr>
        <w:t xml:space="preserve"> района Курской области</w:t>
      </w:r>
    </w:p>
    <w:p w:rsidR="001F1809" w:rsidRPr="00A20876" w:rsidRDefault="001F1809" w:rsidP="001F1809">
      <w:pPr>
        <w:ind w:firstLine="709"/>
        <w:jc w:val="center"/>
        <w:rPr>
          <w:b/>
          <w:sz w:val="24"/>
          <w:szCs w:val="24"/>
        </w:rPr>
      </w:pPr>
      <w:r w:rsidRPr="00A20876">
        <w:rPr>
          <w:b/>
          <w:sz w:val="24"/>
          <w:szCs w:val="24"/>
        </w:rPr>
        <w:t>на 2024 год и на плановый период 2025 и 2026 годов</w:t>
      </w:r>
    </w:p>
    <w:p w:rsidR="001F1809" w:rsidRPr="00A20876" w:rsidRDefault="001F1809" w:rsidP="001F1809">
      <w:pPr>
        <w:ind w:firstLine="709"/>
        <w:jc w:val="center"/>
        <w:rPr>
          <w:sz w:val="24"/>
          <w:szCs w:val="24"/>
          <w:highlight w:val="yellow"/>
        </w:rPr>
      </w:pPr>
    </w:p>
    <w:p w:rsidR="001F1809" w:rsidRPr="00A20876" w:rsidRDefault="001F1809" w:rsidP="001F180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0876">
        <w:rPr>
          <w:sz w:val="24"/>
          <w:szCs w:val="24"/>
        </w:rPr>
        <w:t>Основные направления налоговой политики на 2024 год</w:t>
      </w:r>
      <w:r w:rsidRPr="00A20876">
        <w:rPr>
          <w:sz w:val="24"/>
          <w:szCs w:val="24"/>
        </w:rPr>
        <w:br/>
        <w:t xml:space="preserve">и на плановый период 2025 и 2026 годов формируются с учетом </w:t>
      </w:r>
      <w:r w:rsidRPr="00A20876">
        <w:rPr>
          <w:color w:val="222222"/>
          <w:sz w:val="24"/>
          <w:szCs w:val="24"/>
          <w:shd w:val="clear" w:color="auto" w:fill="FDFDFD"/>
        </w:rPr>
        <w:t>адаптации экономики к изменившимся внешним условиям, в том числе к введенным санкциям. Переход к новой модели экономического роста происходит</w:t>
      </w:r>
      <w:r w:rsidRPr="00A20876">
        <w:rPr>
          <w:color w:val="222222"/>
          <w:sz w:val="24"/>
          <w:szCs w:val="24"/>
          <w:shd w:val="clear" w:color="auto" w:fill="FDFDFD"/>
        </w:rPr>
        <w:br/>
      </w:r>
      <w:r w:rsidRPr="00A20876">
        <w:rPr>
          <w:sz w:val="24"/>
          <w:szCs w:val="24"/>
        </w:rPr>
        <w:t>в условиях постепенного смещения от антикризисной политики</w:t>
      </w:r>
      <w:r w:rsidRPr="00A20876">
        <w:rPr>
          <w:sz w:val="24"/>
          <w:szCs w:val="24"/>
        </w:rPr>
        <w:br/>
        <w:t>к достижению структурных изменений в экономике с акцентом</w:t>
      </w:r>
      <w:r w:rsidRPr="00A20876">
        <w:rPr>
          <w:sz w:val="24"/>
          <w:szCs w:val="24"/>
        </w:rPr>
        <w:br/>
        <w:t>на технологическое развитие и поддержку инфраструктуры.</w:t>
      </w:r>
    </w:p>
    <w:p w:rsidR="001F1809" w:rsidRPr="00A20876" w:rsidRDefault="001F1809" w:rsidP="001F180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0876">
        <w:rPr>
          <w:rFonts w:eastAsia="Calibri"/>
          <w:sz w:val="24"/>
          <w:szCs w:val="24"/>
          <w:lang w:eastAsia="en-US"/>
        </w:rPr>
        <w:t xml:space="preserve">В целом приоритетом </w:t>
      </w:r>
      <w:r w:rsidRPr="00A20876">
        <w:rPr>
          <w:sz w:val="24"/>
          <w:szCs w:val="24"/>
        </w:rPr>
        <w:t xml:space="preserve">налоговой политики на 2024-2026 годы является </w:t>
      </w:r>
      <w:r w:rsidRPr="00A20876">
        <w:rPr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A20876">
        <w:rPr>
          <w:rFonts w:eastAsia="Calibri"/>
          <w:sz w:val="24"/>
          <w:szCs w:val="24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A20876">
        <w:rPr>
          <w:bCs/>
          <w:sz w:val="24"/>
          <w:szCs w:val="24"/>
        </w:rPr>
        <w:t>, а также сохранение социальной стабильности в обществе.</w:t>
      </w:r>
    </w:p>
    <w:p w:rsidR="001F1809" w:rsidRPr="00A20876" w:rsidRDefault="001F1809" w:rsidP="001F1809">
      <w:pPr>
        <w:ind w:firstLine="709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2F0585" w:rsidRPr="00A20876">
        <w:rPr>
          <w:sz w:val="24"/>
          <w:szCs w:val="24"/>
        </w:rPr>
        <w:t>муниципального образования «Сазан</w:t>
      </w:r>
      <w:bookmarkStart w:id="2" w:name="_GoBack"/>
      <w:bookmarkEnd w:id="2"/>
      <w:r w:rsidR="00324939" w:rsidRPr="00A20876">
        <w:rPr>
          <w:sz w:val="24"/>
          <w:szCs w:val="24"/>
        </w:rPr>
        <w:t xml:space="preserve">овский сельсовет» </w:t>
      </w:r>
      <w:proofErr w:type="spellStart"/>
      <w:r w:rsidR="00324939" w:rsidRPr="00A20876">
        <w:rPr>
          <w:sz w:val="24"/>
          <w:szCs w:val="24"/>
        </w:rPr>
        <w:t>Пристенского</w:t>
      </w:r>
      <w:proofErr w:type="spellEnd"/>
      <w:r w:rsidR="00324939" w:rsidRPr="00A20876">
        <w:rPr>
          <w:sz w:val="24"/>
          <w:szCs w:val="24"/>
        </w:rPr>
        <w:t xml:space="preserve"> района Курской области</w:t>
      </w:r>
      <w:r w:rsidRPr="00A20876">
        <w:rPr>
          <w:sz w:val="24"/>
          <w:szCs w:val="24"/>
        </w:rPr>
        <w:t>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</w:t>
      </w:r>
      <w:r w:rsidRPr="00A20876">
        <w:rPr>
          <w:sz w:val="24"/>
          <w:szCs w:val="24"/>
        </w:rPr>
        <w:br/>
        <w:t>и сборов в целях поступательного экономического развития региона.</w:t>
      </w:r>
    </w:p>
    <w:p w:rsidR="001F1809" w:rsidRPr="00A20876" w:rsidRDefault="001F1809" w:rsidP="001F1809">
      <w:pPr>
        <w:ind w:firstLine="709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Основными направлениями налоговой политики будут: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мобилизация резервов доходной базы консолидированного</w:t>
      </w:r>
      <w:r w:rsidR="00324939" w:rsidRPr="00A20876">
        <w:t xml:space="preserve"> местного</w:t>
      </w:r>
      <w:r w:rsidRPr="00A20876">
        <w:t xml:space="preserve"> бюджета ; </w:t>
      </w:r>
    </w:p>
    <w:p w:rsidR="001F1809" w:rsidRPr="00A20876" w:rsidRDefault="001F1809" w:rsidP="001F1809">
      <w:pPr>
        <w:pStyle w:val="aa"/>
        <w:ind w:firstLine="709"/>
        <w:jc w:val="both"/>
        <w:rPr>
          <w:color w:val="444444"/>
          <w:shd w:val="clear" w:color="auto" w:fill="FFFFFF"/>
        </w:rPr>
      </w:pPr>
      <w:r w:rsidRPr="00A20876">
        <w:rPr>
          <w:color w:val="444444"/>
          <w:shd w:val="clear" w:color="auto" w:fill="FFFFFF"/>
        </w:rPr>
        <w:t>формирование реалистичного прогноза поступления доходов</w:t>
      </w:r>
      <w:r w:rsidRPr="00A20876">
        <w:rPr>
          <w:color w:val="444444"/>
          <w:shd w:val="clear" w:color="auto" w:fill="FFFFFF"/>
        </w:rPr>
        <w:br/>
        <w:t xml:space="preserve">с учетом влияния внешних </w:t>
      </w:r>
      <w:proofErr w:type="spellStart"/>
      <w:r w:rsidRPr="00A20876">
        <w:rPr>
          <w:color w:val="444444"/>
          <w:shd w:val="clear" w:color="auto" w:fill="FFFFFF"/>
        </w:rPr>
        <w:t>санкционных</w:t>
      </w:r>
      <w:proofErr w:type="spellEnd"/>
      <w:r w:rsidRPr="00A20876">
        <w:rPr>
          <w:color w:val="444444"/>
          <w:shd w:val="clear" w:color="auto" w:fill="FFFFFF"/>
        </w:rPr>
        <w:t xml:space="preserve"> ограничений на экономическую ситуацию как в Курской области, так и в Российской Федерации в целом; 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совершенствование налогового законодательства области с учетом изменений в налоговом законодательстве Российской Федерации;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применение мер налогового стимулирования, направленных</w:t>
      </w:r>
      <w:r w:rsidRPr="00A20876">
        <w:br/>
        <w:t>на поддержку и реализацию инвестиционных проектов в целях обеспечения</w:t>
      </w:r>
      <w:r w:rsidR="00324939" w:rsidRPr="00A20876">
        <w:t xml:space="preserve"> привлекательности экономики поселения</w:t>
      </w:r>
      <w:r w:rsidRPr="00A20876">
        <w:t xml:space="preserve"> для инвесторов;</w:t>
      </w:r>
    </w:p>
    <w:p w:rsidR="001F1809" w:rsidRPr="00A20876" w:rsidRDefault="001F1809" w:rsidP="001F1809">
      <w:pPr>
        <w:pStyle w:val="aa"/>
        <w:ind w:firstLine="709"/>
        <w:jc w:val="both"/>
        <w:rPr>
          <w:color w:val="444444"/>
          <w:shd w:val="clear" w:color="auto" w:fill="FFFFFF"/>
        </w:rPr>
      </w:pPr>
      <w:r w:rsidRPr="00A20876">
        <w:rPr>
          <w:color w:val="444444"/>
          <w:shd w:val="clear" w:color="auto" w:fill="FFFFFF"/>
        </w:rPr>
        <w:t>улучшение администрирования доходов бюджетной системы</w:t>
      </w:r>
      <w:r w:rsidRPr="00A20876">
        <w:rPr>
          <w:color w:val="444444"/>
          <w:shd w:val="clear" w:color="auto" w:fill="FFFFFF"/>
        </w:rPr>
        <w:br/>
        <w:t xml:space="preserve">с целью достижения объема налоговых поступлений в консолидированный </w:t>
      </w:r>
      <w:r w:rsidR="00324939" w:rsidRPr="00A20876">
        <w:rPr>
          <w:color w:val="444444"/>
          <w:shd w:val="clear" w:color="auto" w:fill="FFFFFF"/>
        </w:rPr>
        <w:t xml:space="preserve">местный </w:t>
      </w:r>
      <w:r w:rsidRPr="00A20876">
        <w:rPr>
          <w:color w:val="444444"/>
          <w:shd w:val="clear" w:color="auto" w:fill="FFFFFF"/>
        </w:rPr>
        <w:t>бюджет, соответствующего уровню экономического развития Курской области и отраслей производства;</w:t>
      </w:r>
    </w:p>
    <w:p w:rsidR="001F1809" w:rsidRPr="00A20876" w:rsidRDefault="001F1809" w:rsidP="001F1809">
      <w:pPr>
        <w:pStyle w:val="aa"/>
        <w:ind w:firstLine="709"/>
        <w:jc w:val="both"/>
        <w:rPr>
          <w:rFonts w:eastAsia="Calibri"/>
          <w:lang w:eastAsia="en-US"/>
        </w:rPr>
      </w:pPr>
      <w:r w:rsidRPr="00A20876">
        <w:rPr>
          <w:rFonts w:eastAsia="Calibri"/>
          <w:lang w:eastAsia="en-US"/>
        </w:rPr>
        <w:t>совершенствование региональной практики налогообложения</w:t>
      </w:r>
      <w:r w:rsidRPr="00A20876">
        <w:rPr>
          <w:rFonts w:eastAsia="Calibri"/>
          <w:lang w:eastAsia="en-US"/>
        </w:rPr>
        <w:br/>
        <w:t>от кадастровой стоимости по всему спектру имущественных налогов;</w:t>
      </w:r>
    </w:p>
    <w:p w:rsidR="001F1809" w:rsidRPr="00A20876" w:rsidRDefault="001F1809" w:rsidP="001F1809">
      <w:pPr>
        <w:pStyle w:val="aa"/>
        <w:ind w:firstLine="709"/>
        <w:jc w:val="both"/>
        <w:rPr>
          <w:color w:val="444444"/>
          <w:shd w:val="clear" w:color="auto" w:fill="FFFFFF"/>
        </w:rPr>
      </w:pPr>
      <w:r w:rsidRPr="00A20876">
        <w:rPr>
          <w:color w:val="444444"/>
          <w:shd w:val="clear" w:color="auto" w:fill="FFFFFF"/>
        </w:rPr>
        <w:t>повышение эффективности реализации мер, направленных</w:t>
      </w:r>
      <w:r w:rsidRPr="00A20876">
        <w:rPr>
          <w:color w:val="444444"/>
          <w:shd w:val="clear" w:color="auto" w:fill="FFFFFF"/>
        </w:rPr>
        <w:br/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</w:t>
      </w:r>
      <w:r w:rsidRPr="00A20876">
        <w:rPr>
          <w:color w:val="444444"/>
          <w:shd w:val="clear" w:color="auto" w:fill="FFFFFF"/>
        </w:rPr>
        <w:br/>
        <w:t xml:space="preserve">не зарегистрированы;  </w:t>
      </w:r>
    </w:p>
    <w:p w:rsidR="001F1809" w:rsidRPr="00A20876" w:rsidRDefault="001F1809" w:rsidP="001F1809">
      <w:pPr>
        <w:pStyle w:val="aa"/>
        <w:ind w:firstLine="709"/>
        <w:jc w:val="both"/>
        <w:rPr>
          <w:rFonts w:eastAsia="Calibri"/>
          <w:lang w:eastAsia="en-US"/>
        </w:rPr>
      </w:pPr>
      <w:r w:rsidRPr="00A20876">
        <w:rPr>
          <w:rFonts w:eastAsia="Calibri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 w:rsidRPr="00A20876">
        <w:rPr>
          <w:rFonts w:eastAsia="Calibri"/>
          <w:lang w:eastAsia="en-US"/>
        </w:rPr>
        <w:br/>
        <w:t>при условии обеспечения преемственности налоговой политики в части социальной и инвестиционной направленности;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содействие вовлечению граждан </w:t>
      </w:r>
      <w:r w:rsidR="00324939" w:rsidRPr="00A20876">
        <w:t>поселения</w:t>
      </w:r>
      <w:r w:rsidRPr="00A20876">
        <w:br/>
        <w:t>в предпринимательскую деятельность и сокращение неформальной занятости;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="00324939" w:rsidRPr="00A20876">
        <w:t>поселения</w:t>
      </w:r>
      <w:r w:rsidRPr="00A20876">
        <w:t>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проведение первичной оценки эффективности налоговых расходов на этапе разработки проектов региональных законов, устанавливающих соответствующие льготы и преференции;  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предоставление налоговых льгот на ограниченный период</w:t>
      </w:r>
      <w:r w:rsidRPr="00A20876">
        <w:br/>
        <w:t>в соответствии с целями политики региона;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повышение эффективности управления дебиторской задолженностью по доходам;</w:t>
      </w:r>
    </w:p>
    <w:p w:rsidR="001F1809" w:rsidRPr="00A20876" w:rsidRDefault="001F1809" w:rsidP="001F1809">
      <w:pPr>
        <w:ind w:firstLine="709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взаимодействие органов исполнительной власти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</w:t>
      </w:r>
      <w:r w:rsidRPr="00A20876">
        <w:rPr>
          <w:sz w:val="24"/>
          <w:szCs w:val="24"/>
        </w:rPr>
        <w:br/>
        <w:t xml:space="preserve">по противодействию уклонению от уплаты налогов и других обязательных платежей в бюджет; </w:t>
      </w:r>
    </w:p>
    <w:p w:rsidR="001F1809" w:rsidRPr="00A20876" w:rsidRDefault="001F1809" w:rsidP="001F1809">
      <w:pPr>
        <w:ind w:firstLine="709"/>
        <w:jc w:val="both"/>
        <w:rPr>
          <w:sz w:val="24"/>
          <w:szCs w:val="24"/>
        </w:rPr>
      </w:pPr>
      <w:r w:rsidRPr="00A20876">
        <w:rPr>
          <w:sz w:val="24"/>
          <w:szCs w:val="24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</w:t>
      </w:r>
      <w:r w:rsidR="00294146" w:rsidRPr="00A20876">
        <w:rPr>
          <w:sz w:val="24"/>
          <w:szCs w:val="24"/>
        </w:rPr>
        <w:t>ого</w:t>
      </w:r>
      <w:r w:rsidRPr="00A20876">
        <w:rPr>
          <w:sz w:val="24"/>
          <w:szCs w:val="24"/>
        </w:rPr>
        <w:t xml:space="preserve"> бюджет</w:t>
      </w:r>
      <w:r w:rsidR="00294146" w:rsidRPr="00A20876">
        <w:rPr>
          <w:sz w:val="24"/>
          <w:szCs w:val="24"/>
        </w:rPr>
        <w:t>а</w:t>
      </w:r>
      <w:r w:rsidRPr="00A20876">
        <w:rPr>
          <w:sz w:val="24"/>
          <w:szCs w:val="24"/>
        </w:rPr>
        <w:t>.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Формирование доходной базы консолидированного бюджета </w:t>
      </w:r>
      <w:r w:rsidR="00294146" w:rsidRPr="00A20876">
        <w:t xml:space="preserve">поселения </w:t>
      </w:r>
      <w:r w:rsidRPr="00A20876">
        <w:t>будет основываться на вступивших в силу, а также вступающих в силу</w:t>
      </w:r>
      <w:r w:rsidRPr="00A20876">
        <w:br/>
        <w:t>в прогнозном периоде изменениях федерального и регионального законодательства.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В том числе нормами федерального законодательства: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с 1 января 2024 года увеличиваются социальные налоговые вычеты по налогу на доходы физических лиц: за обучение - с 50 000 рублей</w:t>
      </w:r>
      <w:r w:rsidRPr="00A20876">
        <w:br/>
        <w:t>до 110 000 рублей; за медицинские и физкультурно-оздоровительные услуги - со 120 000 до 150 000 рублей;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 xml:space="preserve">до 31 декабря 2024 года для аккредитованных </w:t>
      </w:r>
      <w:proofErr w:type="spellStart"/>
      <w:r w:rsidRPr="00A20876">
        <w:t>ИТ-компаний</w:t>
      </w:r>
      <w:proofErr w:type="spellEnd"/>
      <w:r w:rsidRPr="00A20876">
        <w:t xml:space="preserve"> установлена налоговая ставка по налогу на прибыль организаций в размере 0 процентов;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для субъектов Российской Федерации продлевается до 1 января 2025 года право установления пониженных ставок по налогу на прибыль организаций;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продлевается до 1 января 2027 года период, в течение которого базу по налогу на прибыль организаций можно уменьшить на перенесенные убытки не более чем на 50 %;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продлевается до 2031 года порядок зачисления налога на прибыль организаций в федеральный бюджет по ставке 3 %, в бюджеты субъектов Российской Федерации - по ставке 17 %.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На региональном уровне сохраняются все ранее установленные налоговые расходы для юридических и физических лиц, индивидуальных предпринимателей, в том числе: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льготы стимулирующего характера по налогу на имущество организаций и налогу на прибыль организаций, направленные</w:t>
      </w:r>
      <w:r w:rsidRPr="00A20876">
        <w:br/>
        <w:t>на привлечение инвестиций в Курскую область: в рамках региональных инвестиционных проектов, специальных инвестиционных контрактов, особой экономической зоны, режима наибольшего благоприятствования</w:t>
      </w:r>
      <w:r w:rsidRPr="00A20876">
        <w:br/>
        <w:t xml:space="preserve">и повышения привлекательности молочной отрасли; 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льготы социального характера по транспортному налогу</w:t>
      </w:r>
      <w:r w:rsidRPr="00A20876">
        <w:br/>
        <w:t>в отношении значительной категории граждан;</w:t>
      </w:r>
    </w:p>
    <w:p w:rsidR="001F1809" w:rsidRPr="00A20876" w:rsidRDefault="001F1809" w:rsidP="001F1809">
      <w:pPr>
        <w:pStyle w:val="aa"/>
        <w:ind w:firstLine="709"/>
        <w:jc w:val="both"/>
      </w:pPr>
      <w:r w:rsidRPr="00A20876">
        <w:t>пониженные налоговые ставки по специальным налоговым режимам (включая налоговые каникулы), направленные на развитие и поддержку малого и среднего предпринимательства, а также некоммерческих организаций;</w:t>
      </w:r>
    </w:p>
    <w:p w:rsidR="00467754" w:rsidRPr="00A20876" w:rsidRDefault="001F1809" w:rsidP="001F18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0876">
        <w:rPr>
          <w:sz w:val="24"/>
          <w:szCs w:val="24"/>
        </w:rPr>
        <w:t xml:space="preserve">льготы по налогу на имущество организаций технического характера для снижения расходов </w:t>
      </w:r>
      <w:r w:rsidR="00294146" w:rsidRPr="00A20876">
        <w:rPr>
          <w:sz w:val="24"/>
          <w:szCs w:val="24"/>
        </w:rPr>
        <w:t>местного</w:t>
      </w:r>
      <w:r w:rsidRPr="00A20876">
        <w:rPr>
          <w:sz w:val="24"/>
          <w:szCs w:val="24"/>
        </w:rPr>
        <w:t xml:space="preserve"> бюдже</w:t>
      </w:r>
      <w:r w:rsidR="00294146" w:rsidRPr="00A20876">
        <w:rPr>
          <w:sz w:val="24"/>
          <w:szCs w:val="24"/>
        </w:rPr>
        <w:t>та</w:t>
      </w:r>
    </w:p>
    <w:sectPr w:rsidR="00467754" w:rsidRPr="00A20876" w:rsidSect="007E64A5">
      <w:pgSz w:w="11907" w:h="16840"/>
      <w:pgMar w:top="1134" w:right="1134" w:bottom="1134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C5" w:rsidRDefault="004C0CC5">
      <w:r>
        <w:separator/>
      </w:r>
    </w:p>
  </w:endnote>
  <w:endnote w:type="continuationSeparator" w:id="0">
    <w:p w:rsidR="004C0CC5" w:rsidRDefault="004C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C5" w:rsidRDefault="004C0CC5">
      <w:r>
        <w:separator/>
      </w:r>
    </w:p>
  </w:footnote>
  <w:footnote w:type="continuationSeparator" w:id="0">
    <w:p w:rsidR="004C0CC5" w:rsidRDefault="004C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C0" w:rsidRDefault="00FA1E6A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2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CC0" w:rsidRDefault="00102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C66"/>
    <w:rsid w:val="0000116F"/>
    <w:rsid w:val="000040AE"/>
    <w:rsid w:val="00004B45"/>
    <w:rsid w:val="00007B7D"/>
    <w:rsid w:val="000118C3"/>
    <w:rsid w:val="0002248D"/>
    <w:rsid w:val="0002277E"/>
    <w:rsid w:val="00022F4E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7124"/>
    <w:rsid w:val="000B31D7"/>
    <w:rsid w:val="000B323C"/>
    <w:rsid w:val="000B7448"/>
    <w:rsid w:val="000C4B9C"/>
    <w:rsid w:val="000C4DFA"/>
    <w:rsid w:val="000D1157"/>
    <w:rsid w:val="000D1B5A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EC"/>
    <w:rsid w:val="00167B21"/>
    <w:rsid w:val="001752A9"/>
    <w:rsid w:val="001823B2"/>
    <w:rsid w:val="001851E4"/>
    <w:rsid w:val="00187E82"/>
    <w:rsid w:val="00190885"/>
    <w:rsid w:val="00193A81"/>
    <w:rsid w:val="00196C2D"/>
    <w:rsid w:val="001A08FF"/>
    <w:rsid w:val="001A125C"/>
    <w:rsid w:val="001A2C08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1658"/>
    <w:rsid w:val="001F1809"/>
    <w:rsid w:val="001F6A7F"/>
    <w:rsid w:val="00203D30"/>
    <w:rsid w:val="00211ED9"/>
    <w:rsid w:val="00212B2B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788D"/>
    <w:rsid w:val="00247A4A"/>
    <w:rsid w:val="0025070C"/>
    <w:rsid w:val="002540E1"/>
    <w:rsid w:val="00262CAB"/>
    <w:rsid w:val="00263F64"/>
    <w:rsid w:val="00264E08"/>
    <w:rsid w:val="00265A8B"/>
    <w:rsid w:val="00265CA7"/>
    <w:rsid w:val="00266991"/>
    <w:rsid w:val="00270653"/>
    <w:rsid w:val="00276BAC"/>
    <w:rsid w:val="0029102E"/>
    <w:rsid w:val="00292E18"/>
    <w:rsid w:val="00294146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585"/>
    <w:rsid w:val="002F0BED"/>
    <w:rsid w:val="002F18F4"/>
    <w:rsid w:val="002F30BE"/>
    <w:rsid w:val="002F352B"/>
    <w:rsid w:val="002F4FE8"/>
    <w:rsid w:val="002F55B4"/>
    <w:rsid w:val="00302706"/>
    <w:rsid w:val="00302ECE"/>
    <w:rsid w:val="003140BE"/>
    <w:rsid w:val="00321C3B"/>
    <w:rsid w:val="00322904"/>
    <w:rsid w:val="00322C66"/>
    <w:rsid w:val="00324939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B5015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2A30"/>
    <w:rsid w:val="00442CCE"/>
    <w:rsid w:val="004507F7"/>
    <w:rsid w:val="00457469"/>
    <w:rsid w:val="00457F96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0CC5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0AE"/>
    <w:rsid w:val="00550D53"/>
    <w:rsid w:val="00566657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B5758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3237"/>
    <w:rsid w:val="005F4F5F"/>
    <w:rsid w:val="005F4FA7"/>
    <w:rsid w:val="005F5941"/>
    <w:rsid w:val="005F6BD8"/>
    <w:rsid w:val="006001A6"/>
    <w:rsid w:val="00600DF5"/>
    <w:rsid w:val="0060138D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715763"/>
    <w:rsid w:val="00715FE0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136E"/>
    <w:rsid w:val="007B3133"/>
    <w:rsid w:val="007B63F6"/>
    <w:rsid w:val="007C130D"/>
    <w:rsid w:val="007C259E"/>
    <w:rsid w:val="007C2DD1"/>
    <w:rsid w:val="007C68B4"/>
    <w:rsid w:val="007C7412"/>
    <w:rsid w:val="007D05A4"/>
    <w:rsid w:val="007D1AAC"/>
    <w:rsid w:val="007D3898"/>
    <w:rsid w:val="007D5CFE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5703C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77B7"/>
    <w:rsid w:val="00911622"/>
    <w:rsid w:val="00916B15"/>
    <w:rsid w:val="00917C75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0876"/>
    <w:rsid w:val="00A22E64"/>
    <w:rsid w:val="00A2660C"/>
    <w:rsid w:val="00A3124E"/>
    <w:rsid w:val="00A31DE1"/>
    <w:rsid w:val="00A342D7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B59F3"/>
    <w:rsid w:val="00AC4C65"/>
    <w:rsid w:val="00AC567D"/>
    <w:rsid w:val="00AC56D9"/>
    <w:rsid w:val="00AC68C7"/>
    <w:rsid w:val="00AD1943"/>
    <w:rsid w:val="00AD505C"/>
    <w:rsid w:val="00AD58B5"/>
    <w:rsid w:val="00AE2C0B"/>
    <w:rsid w:val="00AF2761"/>
    <w:rsid w:val="00AF4181"/>
    <w:rsid w:val="00AF75E1"/>
    <w:rsid w:val="00B02028"/>
    <w:rsid w:val="00B04864"/>
    <w:rsid w:val="00B1036B"/>
    <w:rsid w:val="00B11808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5659"/>
    <w:rsid w:val="00B96360"/>
    <w:rsid w:val="00BA178C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06BB4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70C6F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107F"/>
    <w:rsid w:val="00D26FF9"/>
    <w:rsid w:val="00D40014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0746"/>
    <w:rsid w:val="00DB2F66"/>
    <w:rsid w:val="00DC0BFC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177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96A49"/>
    <w:rsid w:val="00FA039C"/>
    <w:rsid w:val="00FA1485"/>
    <w:rsid w:val="00FA1951"/>
    <w:rsid w:val="00FA1E6A"/>
    <w:rsid w:val="00FA3A64"/>
    <w:rsid w:val="00FA417C"/>
    <w:rsid w:val="00FA4E14"/>
    <w:rsid w:val="00FA53AB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5F82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27A4-57DD-40A1-B2B2-E301BDEE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14253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Лена</cp:lastModifiedBy>
  <cp:revision>61</cp:revision>
  <cp:lastPrinted>2022-11-21T06:23:00Z</cp:lastPrinted>
  <dcterms:created xsi:type="dcterms:W3CDTF">2020-09-29T14:12:00Z</dcterms:created>
  <dcterms:modified xsi:type="dcterms:W3CDTF">2023-12-04T09:29:00Z</dcterms:modified>
</cp:coreProperties>
</file>