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52" w:rsidRPr="0082074A" w:rsidRDefault="00FD0D52" w:rsidP="00FD0D52">
      <w:pPr>
        <w:pStyle w:val="ConsPlusTitle"/>
        <w:widowControl/>
        <w:jc w:val="center"/>
        <w:outlineLvl w:val="0"/>
      </w:pPr>
    </w:p>
    <w:p w:rsidR="00FD0D52" w:rsidRPr="00AC54D1" w:rsidRDefault="00FD0D52" w:rsidP="00FD0D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C54D1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FD0D52" w:rsidRPr="00AC54D1" w:rsidRDefault="00FD0D52" w:rsidP="00FD0D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C54D1">
        <w:rPr>
          <w:rFonts w:ascii="Times New Roman" w:hAnsi="Times New Roman" w:cs="Times New Roman"/>
          <w:sz w:val="32"/>
          <w:szCs w:val="32"/>
        </w:rPr>
        <w:t xml:space="preserve">САЗАНОВСКОГОСЕЛЬСОВЕТА </w:t>
      </w:r>
    </w:p>
    <w:p w:rsidR="00FD0D52" w:rsidRPr="00AC54D1" w:rsidRDefault="00FD0D52" w:rsidP="00FD0D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C54D1">
        <w:rPr>
          <w:rFonts w:ascii="Times New Roman" w:hAnsi="Times New Roman" w:cs="Times New Roman"/>
          <w:sz w:val="32"/>
          <w:szCs w:val="32"/>
        </w:rPr>
        <w:t xml:space="preserve">ПРИСТЕНСКОГО РАЙОНА  КУРСКОЙ ОБЛАСТИ </w:t>
      </w:r>
    </w:p>
    <w:p w:rsidR="00FD0D52" w:rsidRPr="00AC54D1" w:rsidRDefault="00FD0D52" w:rsidP="00FD0D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0D52" w:rsidRPr="00AC54D1" w:rsidRDefault="00FD0D52" w:rsidP="00FD0D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C54D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7114B" w:rsidRDefault="0057114B" w:rsidP="00FD0D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0D52" w:rsidRPr="00AC54D1" w:rsidRDefault="00FD0D52" w:rsidP="00FD0D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C54D1">
        <w:rPr>
          <w:rFonts w:ascii="Times New Roman" w:hAnsi="Times New Roman" w:cs="Times New Roman"/>
          <w:sz w:val="32"/>
          <w:szCs w:val="32"/>
        </w:rPr>
        <w:t xml:space="preserve">от </w:t>
      </w:r>
      <w:r w:rsidR="005D6156">
        <w:rPr>
          <w:rFonts w:ascii="Times New Roman" w:hAnsi="Times New Roman" w:cs="Times New Roman"/>
          <w:sz w:val="32"/>
          <w:szCs w:val="32"/>
        </w:rPr>
        <w:t>2</w:t>
      </w:r>
      <w:r w:rsidR="00DC288B">
        <w:rPr>
          <w:rFonts w:ascii="Times New Roman" w:hAnsi="Times New Roman" w:cs="Times New Roman"/>
          <w:sz w:val="32"/>
          <w:szCs w:val="32"/>
        </w:rPr>
        <w:t>7</w:t>
      </w:r>
      <w:r w:rsidRPr="00AC54D1">
        <w:rPr>
          <w:rFonts w:ascii="Times New Roman" w:hAnsi="Times New Roman" w:cs="Times New Roman"/>
          <w:sz w:val="32"/>
          <w:szCs w:val="32"/>
        </w:rPr>
        <w:t xml:space="preserve"> </w:t>
      </w:r>
      <w:r w:rsidR="00DC288B">
        <w:rPr>
          <w:rFonts w:ascii="Times New Roman" w:hAnsi="Times New Roman" w:cs="Times New Roman"/>
          <w:sz w:val="32"/>
          <w:szCs w:val="32"/>
        </w:rPr>
        <w:t>декабря</w:t>
      </w:r>
      <w:r w:rsidR="00AC54D1" w:rsidRPr="00AC54D1">
        <w:rPr>
          <w:rFonts w:ascii="Times New Roman" w:hAnsi="Times New Roman" w:cs="Times New Roman"/>
          <w:sz w:val="32"/>
          <w:szCs w:val="32"/>
        </w:rPr>
        <w:t xml:space="preserve"> </w:t>
      </w:r>
      <w:r w:rsidRPr="00AC54D1">
        <w:rPr>
          <w:rFonts w:ascii="Times New Roman" w:hAnsi="Times New Roman" w:cs="Times New Roman"/>
          <w:sz w:val="32"/>
          <w:szCs w:val="32"/>
        </w:rPr>
        <w:t xml:space="preserve">2023г. № </w:t>
      </w:r>
      <w:r w:rsidR="00DC288B">
        <w:rPr>
          <w:rFonts w:ascii="Times New Roman" w:hAnsi="Times New Roman" w:cs="Times New Roman"/>
          <w:sz w:val="32"/>
          <w:szCs w:val="32"/>
        </w:rPr>
        <w:t>57</w:t>
      </w:r>
    </w:p>
    <w:p w:rsidR="00FD0D52" w:rsidRPr="00AC54D1" w:rsidRDefault="00FD0D52" w:rsidP="00FD0D52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AC54D1">
        <w:rPr>
          <w:b/>
          <w:bCs/>
          <w:sz w:val="32"/>
          <w:szCs w:val="32"/>
        </w:rPr>
        <w:t xml:space="preserve">Об утверждении ликвидационного баланса </w:t>
      </w:r>
      <w:bookmarkStart w:id="0" w:name="_Hlk67576027"/>
      <w:r w:rsidRPr="00AC54D1">
        <w:rPr>
          <w:b/>
          <w:bCs/>
          <w:sz w:val="32"/>
          <w:szCs w:val="32"/>
        </w:rPr>
        <w:t>муниципального казенного учреждения «</w:t>
      </w:r>
      <w:r w:rsidR="00AC54D1" w:rsidRPr="00AC54D1">
        <w:rPr>
          <w:b/>
          <w:bCs/>
          <w:sz w:val="32"/>
          <w:szCs w:val="32"/>
        </w:rPr>
        <w:t xml:space="preserve">Обеспечение деятельности Администрации </w:t>
      </w:r>
      <w:proofErr w:type="spellStart"/>
      <w:r w:rsidR="00AC54D1" w:rsidRPr="00AC54D1">
        <w:rPr>
          <w:b/>
          <w:bCs/>
          <w:sz w:val="32"/>
          <w:szCs w:val="32"/>
        </w:rPr>
        <w:t>Сазановского</w:t>
      </w:r>
      <w:proofErr w:type="spellEnd"/>
      <w:r w:rsidR="00AC54D1" w:rsidRPr="00AC54D1">
        <w:rPr>
          <w:b/>
          <w:bCs/>
          <w:sz w:val="32"/>
          <w:szCs w:val="32"/>
        </w:rPr>
        <w:t xml:space="preserve"> сельсовета</w:t>
      </w:r>
      <w:r w:rsidRPr="00AC54D1">
        <w:rPr>
          <w:b/>
          <w:bCs/>
          <w:sz w:val="32"/>
          <w:szCs w:val="32"/>
        </w:rPr>
        <w:t xml:space="preserve"> </w:t>
      </w:r>
      <w:proofErr w:type="spellStart"/>
      <w:r w:rsidRPr="00AC54D1">
        <w:rPr>
          <w:b/>
          <w:bCs/>
          <w:sz w:val="32"/>
          <w:szCs w:val="32"/>
        </w:rPr>
        <w:t>Пристенского</w:t>
      </w:r>
      <w:proofErr w:type="spellEnd"/>
      <w:r w:rsidRPr="00AC54D1">
        <w:rPr>
          <w:b/>
          <w:bCs/>
          <w:sz w:val="32"/>
          <w:szCs w:val="32"/>
        </w:rPr>
        <w:t xml:space="preserve"> района Курской области</w:t>
      </w:r>
      <w:bookmarkEnd w:id="0"/>
      <w:r w:rsidR="00AC54D1" w:rsidRPr="00AC54D1">
        <w:rPr>
          <w:b/>
          <w:bCs/>
          <w:sz w:val="32"/>
          <w:szCs w:val="32"/>
        </w:rPr>
        <w:t>"</w:t>
      </w:r>
    </w:p>
    <w:p w:rsidR="00FD0D52" w:rsidRPr="00621820" w:rsidRDefault="00FD0D52" w:rsidP="00FD0D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D52" w:rsidRPr="00F531C0" w:rsidRDefault="00FD0D52" w:rsidP="00FD0D52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531C0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27.05.2014 № 136-ФЗ «О внесении изменений в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г. № 131-ФЗ «Об общих принципах организации местного самоуправления в Российской Федерации» и Постановления Администрации Сазановского сельсовета Пристенского района от </w:t>
      </w:r>
      <w:r w:rsidR="00AC54D1" w:rsidRPr="00F531C0">
        <w:rPr>
          <w:rFonts w:ascii="Times New Roman" w:hAnsi="Times New Roman" w:cs="Times New Roman"/>
          <w:bCs/>
          <w:sz w:val="24"/>
          <w:szCs w:val="24"/>
        </w:rPr>
        <w:t>22</w:t>
      </w:r>
      <w:r w:rsidRPr="00F531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4D1" w:rsidRPr="00F531C0">
        <w:rPr>
          <w:rFonts w:ascii="Times New Roman" w:hAnsi="Times New Roman" w:cs="Times New Roman"/>
          <w:bCs/>
          <w:sz w:val="24"/>
          <w:szCs w:val="24"/>
        </w:rPr>
        <w:t>июня 2023 года №1</w:t>
      </w:r>
      <w:r w:rsidR="00D53522" w:rsidRPr="00F531C0">
        <w:rPr>
          <w:rFonts w:ascii="Times New Roman" w:hAnsi="Times New Roman" w:cs="Times New Roman"/>
          <w:bCs/>
          <w:sz w:val="24"/>
          <w:szCs w:val="24"/>
        </w:rPr>
        <w:t>4</w:t>
      </w:r>
      <w:r w:rsidRPr="00F531C0">
        <w:rPr>
          <w:rFonts w:ascii="Times New Roman" w:hAnsi="Times New Roman" w:cs="Times New Roman"/>
          <w:bCs/>
          <w:sz w:val="24"/>
          <w:szCs w:val="24"/>
        </w:rPr>
        <w:t xml:space="preserve"> «О ликвидации Муниципального казенного учреждения «</w:t>
      </w:r>
      <w:r w:rsidR="00AC54D1" w:rsidRPr="00F531C0">
        <w:rPr>
          <w:rFonts w:ascii="Times New Roman" w:hAnsi="Times New Roman" w:cs="Times New Roman"/>
          <w:bCs/>
          <w:sz w:val="24"/>
          <w:szCs w:val="24"/>
        </w:rPr>
        <w:t xml:space="preserve">Обеспечение деятельности Администрации </w:t>
      </w:r>
      <w:proofErr w:type="spellStart"/>
      <w:r w:rsidR="00AC54D1" w:rsidRPr="00F531C0">
        <w:rPr>
          <w:rFonts w:ascii="Times New Roman" w:hAnsi="Times New Roman" w:cs="Times New Roman"/>
          <w:bCs/>
          <w:sz w:val="24"/>
          <w:szCs w:val="24"/>
        </w:rPr>
        <w:t>Сазановского</w:t>
      </w:r>
      <w:proofErr w:type="spellEnd"/>
      <w:r w:rsidR="00AC54D1" w:rsidRPr="00F531C0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F53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1C0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F531C0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="00AC54D1" w:rsidRPr="00F531C0">
        <w:rPr>
          <w:rFonts w:ascii="Times New Roman" w:hAnsi="Times New Roman" w:cs="Times New Roman"/>
          <w:bCs/>
          <w:sz w:val="24"/>
          <w:szCs w:val="24"/>
        </w:rPr>
        <w:t>"</w:t>
      </w:r>
      <w:r w:rsidRPr="00F531C0">
        <w:rPr>
          <w:rFonts w:ascii="Times New Roman" w:hAnsi="Times New Roman" w:cs="Times New Roman"/>
          <w:bCs/>
          <w:sz w:val="24"/>
          <w:szCs w:val="24"/>
        </w:rPr>
        <w:t>, Администрация Сазановского  сельсовета Пристенского района Курской области  ПОСТАНОВЛЯЕТ:</w:t>
      </w:r>
    </w:p>
    <w:p w:rsidR="00FD0D52" w:rsidRPr="00F531C0" w:rsidRDefault="00FD0D52" w:rsidP="00FD0D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4D1" w:rsidRPr="00F531C0" w:rsidRDefault="00FD0D52" w:rsidP="00AC54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31C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531C0">
        <w:rPr>
          <w:rFonts w:ascii="Times New Roman" w:hAnsi="Times New Roman" w:cs="Times New Roman"/>
          <w:bCs/>
          <w:sz w:val="24"/>
          <w:szCs w:val="24"/>
        </w:rPr>
        <w:tab/>
        <w:t xml:space="preserve"> 1.Утвердить </w:t>
      </w:r>
      <w:r w:rsidR="00AC54D1" w:rsidRPr="00F531C0">
        <w:rPr>
          <w:rFonts w:ascii="Times New Roman" w:hAnsi="Times New Roman" w:cs="Times New Roman"/>
          <w:bCs/>
          <w:sz w:val="24"/>
          <w:szCs w:val="24"/>
        </w:rPr>
        <w:t xml:space="preserve">ликвидационный баланс муниципального казенного учреждения «Обеспечение деятельности Администрации </w:t>
      </w:r>
      <w:proofErr w:type="spellStart"/>
      <w:r w:rsidR="00AC54D1" w:rsidRPr="00F531C0">
        <w:rPr>
          <w:rFonts w:ascii="Times New Roman" w:hAnsi="Times New Roman" w:cs="Times New Roman"/>
          <w:bCs/>
          <w:sz w:val="24"/>
          <w:szCs w:val="24"/>
        </w:rPr>
        <w:t>Сазановского</w:t>
      </w:r>
      <w:proofErr w:type="spellEnd"/>
      <w:r w:rsidR="00AC54D1" w:rsidRPr="00F531C0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AC54D1" w:rsidRPr="00F531C0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AC54D1" w:rsidRPr="00F531C0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области"</w:t>
      </w:r>
    </w:p>
    <w:p w:rsidR="00AC54D1" w:rsidRPr="00F531C0" w:rsidRDefault="00AC54D1" w:rsidP="00AC54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31C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D0D52" w:rsidRPr="00F531C0">
        <w:rPr>
          <w:rFonts w:ascii="Times New Roman" w:hAnsi="Times New Roman" w:cs="Times New Roman"/>
          <w:bCs/>
          <w:sz w:val="24"/>
          <w:szCs w:val="24"/>
        </w:rPr>
        <w:t>2. Ликвидационной комиссии уведомить регистрирующий орган в соответствии с действующим законодательством Российской Федерации о составлении ликвидационного баланса.</w:t>
      </w:r>
    </w:p>
    <w:p w:rsidR="00AC54D1" w:rsidRPr="00F531C0" w:rsidRDefault="00AC54D1" w:rsidP="00AC54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31C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D0D52" w:rsidRPr="00F531C0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 на информационных стендах и разместить на официальном сайте администрации Сазановского сельсовета Пристенского района. </w:t>
      </w:r>
    </w:p>
    <w:p w:rsidR="00FD0D52" w:rsidRPr="00F531C0" w:rsidRDefault="00AC54D1" w:rsidP="00AC54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31C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D0D52" w:rsidRPr="00F531C0">
        <w:rPr>
          <w:rFonts w:ascii="Times New Roman" w:hAnsi="Times New Roman" w:cs="Times New Roman"/>
          <w:bCs/>
          <w:sz w:val="24"/>
          <w:szCs w:val="24"/>
        </w:rPr>
        <w:t xml:space="preserve">  4. Настоящее постановление вступает в силу со дня подписания</w:t>
      </w:r>
    </w:p>
    <w:p w:rsidR="00FD0D52" w:rsidRPr="00F531C0" w:rsidRDefault="00FD0D52" w:rsidP="00FD0D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1C0" w:rsidRDefault="00F531C0" w:rsidP="00FD0D5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FD0D52" w:rsidRPr="00F531C0" w:rsidRDefault="00F531C0" w:rsidP="00FD0D5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C54D1" w:rsidRPr="00F531C0">
        <w:rPr>
          <w:rFonts w:ascii="Times New Roman" w:hAnsi="Times New Roman" w:cs="Times New Roman"/>
          <w:bCs/>
          <w:sz w:val="24"/>
          <w:szCs w:val="24"/>
        </w:rPr>
        <w:t>Глава</w:t>
      </w:r>
      <w:r w:rsidR="00FD0D52" w:rsidRPr="00F53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D52" w:rsidRPr="00F531C0">
        <w:rPr>
          <w:rFonts w:ascii="Times New Roman" w:hAnsi="Times New Roman" w:cs="Times New Roman"/>
          <w:bCs/>
          <w:sz w:val="24"/>
          <w:szCs w:val="24"/>
        </w:rPr>
        <w:t>Сазановского</w:t>
      </w:r>
      <w:proofErr w:type="spellEnd"/>
      <w:r w:rsidR="00FD0D52" w:rsidRPr="00F531C0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FD0D52" w:rsidRPr="00F531C0" w:rsidRDefault="00F531C0" w:rsidP="00FD0D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="00FD0D52" w:rsidRPr="00F531C0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FD0D52" w:rsidRPr="00F531C0">
        <w:rPr>
          <w:rFonts w:ascii="Times New Roman" w:hAnsi="Times New Roman" w:cs="Times New Roman"/>
          <w:bCs/>
          <w:sz w:val="24"/>
          <w:szCs w:val="24"/>
        </w:rPr>
        <w:t xml:space="preserve"> района                                                       Ю.Н.Дубинина</w:t>
      </w:r>
    </w:p>
    <w:p w:rsidR="00FD0D52" w:rsidRPr="00621820" w:rsidRDefault="00FD0D52" w:rsidP="00FD0D5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7952" w:type="dxa"/>
        <w:tblInd w:w="108" w:type="dxa"/>
        <w:tblLook w:val="04A0"/>
      </w:tblPr>
      <w:tblGrid>
        <w:gridCol w:w="222"/>
        <w:gridCol w:w="9949"/>
      </w:tblGrid>
      <w:tr w:rsidR="00AC54D1" w:rsidRPr="00D17475" w:rsidTr="0057114B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1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36" w:type="dxa"/>
              <w:tblLook w:val="04A0"/>
            </w:tblPr>
            <w:tblGrid>
              <w:gridCol w:w="240"/>
              <w:gridCol w:w="241"/>
              <w:gridCol w:w="241"/>
              <w:gridCol w:w="241"/>
              <w:gridCol w:w="237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19"/>
              <w:gridCol w:w="219"/>
              <w:gridCol w:w="219"/>
              <w:gridCol w:w="219"/>
              <w:gridCol w:w="219"/>
              <w:gridCol w:w="219"/>
              <w:gridCol w:w="219"/>
              <w:gridCol w:w="219"/>
              <w:gridCol w:w="264"/>
              <w:gridCol w:w="219"/>
              <w:gridCol w:w="219"/>
              <w:gridCol w:w="219"/>
              <w:gridCol w:w="219"/>
              <w:gridCol w:w="219"/>
              <w:gridCol w:w="219"/>
              <w:gridCol w:w="344"/>
              <w:gridCol w:w="236"/>
              <w:gridCol w:w="219"/>
              <w:gridCol w:w="219"/>
              <w:gridCol w:w="219"/>
              <w:gridCol w:w="219"/>
              <w:gridCol w:w="219"/>
              <w:gridCol w:w="236"/>
              <w:gridCol w:w="236"/>
              <w:gridCol w:w="219"/>
              <w:gridCol w:w="219"/>
              <w:gridCol w:w="219"/>
              <w:gridCol w:w="219"/>
              <w:gridCol w:w="420"/>
            </w:tblGrid>
            <w:tr w:rsidR="0057114B" w:rsidRPr="0057114B" w:rsidTr="0057114B">
              <w:trPr>
                <w:trHeight w:val="255"/>
              </w:trPr>
              <w:tc>
                <w:tcPr>
                  <w:tcW w:w="9736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DC288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Л</w:t>
                  </w:r>
                  <w:r w:rsidR="0057114B" w:rsidRPr="0057114B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иквидационный баланс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33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57114B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на</w:t>
                  </w:r>
                </w:p>
              </w:tc>
              <w:tc>
                <w:tcPr>
                  <w:tcW w:w="247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DC288B" w:rsidP="00DC288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27</w:t>
                  </w:r>
                  <w:r w:rsidR="0057114B" w:rsidRPr="0057114B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декабря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57114B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</w:t>
                  </w:r>
                  <w:r w:rsidR="005D6156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D6156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</w:t>
                  </w:r>
                  <w:r w:rsidR="0057114B" w:rsidRPr="0057114B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0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57114B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7936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                                                              Дата (число, месяц, год)   </w:t>
                  </w:r>
                </w:p>
              </w:tc>
              <w:tc>
                <w:tcPr>
                  <w:tcW w:w="6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DC288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DC288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</w:tr>
            <w:tr w:rsidR="0057114B" w:rsidRPr="0057114B" w:rsidTr="0057114B">
              <w:trPr>
                <w:trHeight w:val="855"/>
              </w:trPr>
              <w:tc>
                <w:tcPr>
                  <w:tcW w:w="11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Организация </w:t>
                  </w:r>
                </w:p>
              </w:tc>
              <w:tc>
                <w:tcPr>
                  <w:tcW w:w="5721" w:type="dxa"/>
                  <w:gridSpan w:val="2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</w:t>
                  </w:r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униципальное казенное учреждение "Обеспечение деятельности администрации </w:t>
                  </w:r>
                  <w:proofErr w:type="spellStart"/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Сазановского</w:t>
                  </w:r>
                  <w:proofErr w:type="spellEnd"/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сельсовета </w:t>
                  </w:r>
                  <w:proofErr w:type="spellStart"/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Пристенского</w:t>
                  </w:r>
                  <w:proofErr w:type="spellEnd"/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Курской области" </w:t>
                  </w:r>
                </w:p>
              </w:tc>
              <w:tc>
                <w:tcPr>
                  <w:tcW w:w="10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   по ОКПО   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21811027</w:t>
                  </w:r>
                </w:p>
              </w:tc>
            </w:tr>
            <w:tr w:rsidR="0057114B" w:rsidRPr="0057114B" w:rsidTr="0057114B">
              <w:trPr>
                <w:trHeight w:val="312"/>
              </w:trPr>
              <w:tc>
                <w:tcPr>
                  <w:tcW w:w="6851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Идентификационный номер налогоплательщика </w:t>
                  </w:r>
                </w:p>
              </w:tc>
              <w:tc>
                <w:tcPr>
                  <w:tcW w:w="10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ИНН   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4619004791</w:t>
                  </w:r>
                </w:p>
              </w:tc>
            </w:tr>
            <w:tr w:rsidR="0057114B" w:rsidRPr="0057114B" w:rsidTr="0057114B">
              <w:trPr>
                <w:trHeight w:val="649"/>
              </w:trPr>
              <w:tc>
                <w:tcPr>
                  <w:tcW w:w="19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Вид экономической деятельности</w:t>
                  </w:r>
                </w:p>
              </w:tc>
              <w:tc>
                <w:tcPr>
                  <w:tcW w:w="4853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Деятельность органов местного самоуправления городских округов</w:t>
                  </w:r>
                </w:p>
              </w:tc>
              <w:tc>
                <w:tcPr>
                  <w:tcW w:w="10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по ОКВЭД   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84.11.35</w:t>
                  </w: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5553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Организационно-правовая форма / форма собственности</w:t>
                  </w:r>
                </w:p>
              </w:tc>
              <w:tc>
                <w:tcPr>
                  <w:tcW w:w="238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Бюджетные учреждения/</w:t>
                  </w:r>
                </w:p>
              </w:tc>
              <w:tc>
                <w:tcPr>
                  <w:tcW w:w="1093" w:type="dxa"/>
                  <w:gridSpan w:val="5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6204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Муниципальная собственность</w:t>
                  </w:r>
                </w:p>
              </w:tc>
              <w:tc>
                <w:tcPr>
                  <w:tcW w:w="17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по ОКОПФ/ОКФС   </w:t>
                  </w:r>
                </w:p>
              </w:tc>
              <w:tc>
                <w:tcPr>
                  <w:tcW w:w="1093" w:type="dxa"/>
                  <w:gridSpan w:val="5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6204" w:type="dxa"/>
                  <w:gridSpan w:val="2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Единица измерения: </w:t>
                  </w:r>
                </w:p>
              </w:tc>
              <w:tc>
                <w:tcPr>
                  <w:tcW w:w="17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по ОКЕИ   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243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Местонахождение (адрес)</w:t>
                  </w:r>
                </w:p>
              </w:tc>
              <w:tc>
                <w:tcPr>
                  <w:tcW w:w="5504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306223 Курская область, </w:t>
                  </w:r>
                  <w:proofErr w:type="spellStart"/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Пристенский</w:t>
                  </w:r>
                  <w:proofErr w:type="spellEnd"/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район,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7936" w:type="dxa"/>
                  <w:gridSpan w:val="3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с.Сазановка</w:t>
                  </w:r>
                  <w:proofErr w:type="spellEnd"/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, ул.Школьная д.9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Пояснения </w:t>
                  </w:r>
                </w:p>
              </w:tc>
              <w:tc>
                <w:tcPr>
                  <w:tcW w:w="3060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На</w:t>
                  </w:r>
                </w:p>
              </w:tc>
              <w:tc>
                <w:tcPr>
                  <w:tcW w:w="10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D6156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 xml:space="preserve">22 </w:t>
                  </w:r>
                  <w:r w:rsidR="0057114B" w:rsidRPr="0057114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сентября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На 31 декабря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На 31 декабря</w:t>
                  </w: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89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г.</w:t>
                  </w:r>
                </w:p>
              </w:tc>
              <w:tc>
                <w:tcPr>
                  <w:tcW w:w="6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г.</w:t>
                  </w:r>
                </w:p>
              </w:tc>
              <w:tc>
                <w:tcPr>
                  <w:tcW w:w="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г.</w:t>
                  </w:r>
                </w:p>
              </w:tc>
            </w:tr>
            <w:tr w:rsidR="0057114B" w:rsidRPr="0057114B" w:rsidTr="0057114B">
              <w:trPr>
                <w:trHeight w:val="225"/>
              </w:trPr>
              <w:tc>
                <w:tcPr>
                  <w:tcW w:w="89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57114B">
                    <w:rPr>
                      <w:rFonts w:ascii="Arial" w:eastAsia="Times New Roman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АКТИВ</w:t>
                  </w:r>
                </w:p>
              </w:tc>
              <w:tc>
                <w:tcPr>
                  <w:tcW w:w="65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1110</w:t>
                  </w:r>
                </w:p>
              </w:tc>
              <w:tc>
                <w:tcPr>
                  <w:tcW w:w="2025" w:type="dxa"/>
                  <w:gridSpan w:val="8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15"/>
              </w:trPr>
              <w:tc>
                <w:tcPr>
                  <w:tcW w:w="89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1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435"/>
              </w:trPr>
              <w:tc>
                <w:tcPr>
                  <w:tcW w:w="89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1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I. ВНЕОБОРОТНЫЕ АКТИВЫ</w:t>
                  </w:r>
                </w:p>
              </w:tc>
              <w:tc>
                <w:tcPr>
                  <w:tcW w:w="65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89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Нематериальные активы </w:t>
                  </w:r>
                </w:p>
              </w:tc>
              <w:tc>
                <w:tcPr>
                  <w:tcW w:w="65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52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Результаты исследований и разработок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1120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Нематериальные поисковые активы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1130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Материальные поисковые активы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1140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Основные средства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1150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510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Доходные вложения в материальные ценности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1160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Финансовые вложения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1170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Отложенные налоговые активы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1180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Прочие </w:t>
                  </w:r>
                  <w:proofErr w:type="spellStart"/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внеоборотные</w:t>
                  </w:r>
                  <w:proofErr w:type="spellEnd"/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активы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1190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Итого по разделу I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II. ОБОРОТНЫЕ АКТИВЫ</w:t>
                  </w: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25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Запасы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1210</w:t>
                  </w:r>
                </w:p>
              </w:tc>
              <w:tc>
                <w:tcPr>
                  <w:tcW w:w="2025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7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gridSpan w:val="6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49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Налог на добавленную стоимость по приобретенным ценностям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1220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Дебиторская задолженность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1230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660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Финансовые вложения (за исключением денежных эквивалентов)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1240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450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Денежные средства и денежные эквиваленты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1250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Прочие оборотные активы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1260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Итого по разделу II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390"/>
              </w:trPr>
              <w:tc>
                <w:tcPr>
                  <w:tcW w:w="8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БАЛАНС</w:t>
                  </w: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1600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9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95" w:type="dxa"/>
              <w:tblLook w:val="04A0"/>
            </w:tblPr>
            <w:tblGrid>
              <w:gridCol w:w="870"/>
              <w:gridCol w:w="2063"/>
              <w:gridCol w:w="471"/>
              <w:gridCol w:w="256"/>
              <w:gridCol w:w="253"/>
              <w:gridCol w:w="253"/>
              <w:gridCol w:w="253"/>
              <w:gridCol w:w="252"/>
              <w:gridCol w:w="252"/>
              <w:gridCol w:w="252"/>
              <w:gridCol w:w="252"/>
              <w:gridCol w:w="252"/>
              <w:gridCol w:w="255"/>
              <w:gridCol w:w="252"/>
              <w:gridCol w:w="252"/>
              <w:gridCol w:w="252"/>
              <w:gridCol w:w="252"/>
              <w:gridCol w:w="252"/>
              <w:gridCol w:w="252"/>
              <w:gridCol w:w="255"/>
              <w:gridCol w:w="255"/>
              <w:gridCol w:w="252"/>
              <w:gridCol w:w="252"/>
              <w:gridCol w:w="252"/>
              <w:gridCol w:w="252"/>
              <w:gridCol w:w="252"/>
              <w:gridCol w:w="252"/>
              <w:gridCol w:w="255"/>
            </w:tblGrid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Пояснения</w:t>
                  </w:r>
                </w:p>
              </w:tc>
              <w:tc>
                <w:tcPr>
                  <w:tcW w:w="2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На</w:t>
                  </w:r>
                </w:p>
              </w:tc>
              <w:tc>
                <w:tcPr>
                  <w:tcW w:w="12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D6156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22</w:t>
                  </w:r>
                  <w:r w:rsidR="0057114B" w:rsidRPr="0057114B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сентября</w:t>
                  </w:r>
                </w:p>
              </w:tc>
              <w:tc>
                <w:tcPr>
                  <w:tcW w:w="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На 31 декабря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На 31 декабря</w:t>
                  </w:r>
                </w:p>
              </w:tc>
            </w:tr>
            <w:tr w:rsidR="0057114B" w:rsidRPr="0057114B" w:rsidTr="0057114B">
              <w:trPr>
                <w:trHeight w:val="240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0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1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г.</w:t>
                  </w:r>
                </w:p>
              </w:tc>
            </w:tr>
            <w:tr w:rsidR="0057114B" w:rsidRPr="0057114B" w:rsidTr="0057114B">
              <w:trPr>
                <w:trHeight w:val="90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ПАССИВ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1310</w:t>
                  </w:r>
                </w:p>
              </w:tc>
              <w:tc>
                <w:tcPr>
                  <w:tcW w:w="1800" w:type="dxa"/>
                  <w:gridSpan w:val="9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120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gridSpan w:val="9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III. КАПИТАЛ И РЕЗЕРВЫ</w:t>
                  </w:r>
                </w:p>
              </w:tc>
              <w:tc>
                <w:tcPr>
                  <w:tcW w:w="3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gridSpan w:val="9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720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Уставный капитал (складочный капитал, уставный фонд, вклады товарищей)</w:t>
                  </w:r>
                </w:p>
              </w:tc>
              <w:tc>
                <w:tcPr>
                  <w:tcW w:w="3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gridSpan w:val="9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10"/>
              </w:trPr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Собственные акции, выкупленные у акционеров 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(</w:t>
                  </w:r>
                </w:p>
              </w:tc>
              <w:tc>
                <w:tcPr>
                  <w:tcW w:w="118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(</w:t>
                  </w:r>
                </w:p>
              </w:tc>
              <w:tc>
                <w:tcPr>
                  <w:tcW w:w="115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(</w:t>
                  </w:r>
                </w:p>
              </w:tc>
              <w:tc>
                <w:tcPr>
                  <w:tcW w:w="11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)</w:t>
                  </w:r>
                </w:p>
              </w:tc>
            </w:tr>
            <w:tr w:rsidR="0057114B" w:rsidRPr="0057114B" w:rsidTr="0057114B">
              <w:trPr>
                <w:trHeight w:val="48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Переоценка </w:t>
                  </w:r>
                  <w:proofErr w:type="spellStart"/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внеоборотных</w:t>
                  </w:r>
                  <w:proofErr w:type="spellEnd"/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активов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1340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46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Добавочный капитал (без переоценки)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1350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Резервный капитал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1360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46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1370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Итого по разделу III </w:t>
                  </w:r>
                </w:p>
              </w:tc>
              <w:tc>
                <w:tcPr>
                  <w:tcW w:w="3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1300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510"/>
              </w:trPr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IV. ДОЛГОСРОЧНЫЕ ОБЯЗАТЕЛЬСТВА</w:t>
                  </w: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1410</w:t>
                  </w:r>
                </w:p>
              </w:tc>
              <w:tc>
                <w:tcPr>
                  <w:tcW w:w="1800" w:type="dxa"/>
                  <w:gridSpan w:val="9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Заемные средства </w:t>
                  </w:r>
                </w:p>
              </w:tc>
              <w:tc>
                <w:tcPr>
                  <w:tcW w:w="37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gridSpan w:val="9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43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Отложенные налоговые обязательства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1420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2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Оценочные обязательства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1430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Прочие обязательства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1450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Итого по разделу IV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1400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465"/>
              </w:trPr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V. КРАТКОСРОЧНЫЕ ОБЯЗАТЕЛЬСТВА</w:t>
                  </w: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1510</w:t>
                  </w:r>
                </w:p>
              </w:tc>
              <w:tc>
                <w:tcPr>
                  <w:tcW w:w="1800" w:type="dxa"/>
                  <w:gridSpan w:val="9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Заемные средства </w:t>
                  </w:r>
                </w:p>
              </w:tc>
              <w:tc>
                <w:tcPr>
                  <w:tcW w:w="37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gridSpan w:val="9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Кредиторская задолженность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1520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Доходы будущих периодов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1530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Оценочные обязательства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1540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Прочие обязательства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Итого по разделу V </w:t>
                  </w:r>
                </w:p>
              </w:tc>
              <w:tc>
                <w:tcPr>
                  <w:tcW w:w="371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7114B" w:rsidRPr="0057114B" w:rsidTr="0057114B">
              <w:trPr>
                <w:trHeight w:val="25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БАЛАНС</w:t>
                  </w:r>
                  <w:r w:rsidRPr="0057114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71" w:type="dxa"/>
                  <w:tcBorders>
                    <w:top w:val="double" w:sz="6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5711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1700</w:t>
                  </w:r>
                </w:p>
              </w:tc>
              <w:tc>
                <w:tcPr>
                  <w:tcW w:w="1800" w:type="dxa"/>
                  <w:gridSpan w:val="9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00" w:type="dxa"/>
                  <w:gridSpan w:val="8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7114B" w:rsidRPr="0057114B" w:rsidRDefault="0057114B" w:rsidP="0057114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57114B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4D1" w:rsidRPr="00D17475" w:rsidTr="0057114B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57114B">
            <w:pPr>
              <w:ind w:left="-344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C54D1" w:rsidRPr="00D17475" w:rsidTr="0057114B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D1" w:rsidRPr="00D17475" w:rsidRDefault="00AC54D1" w:rsidP="00A92F1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5337C9" w:rsidRDefault="005337C9"/>
    <w:sectPr w:rsidR="005337C9" w:rsidSect="00EA35D2">
      <w:pgSz w:w="11906" w:h="16838" w:code="9"/>
      <w:pgMar w:top="425" w:right="851" w:bottom="1134" w:left="992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D39"/>
    <w:multiLevelType w:val="hybridMultilevel"/>
    <w:tmpl w:val="7620063E"/>
    <w:lvl w:ilvl="0" w:tplc="D166D1A6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D0D52"/>
    <w:rsid w:val="00246EDE"/>
    <w:rsid w:val="002F75A0"/>
    <w:rsid w:val="0031694A"/>
    <w:rsid w:val="003455F8"/>
    <w:rsid w:val="005337C9"/>
    <w:rsid w:val="0057114B"/>
    <w:rsid w:val="005D6156"/>
    <w:rsid w:val="007E7FE2"/>
    <w:rsid w:val="009459CF"/>
    <w:rsid w:val="00AC54D1"/>
    <w:rsid w:val="00D53522"/>
    <w:rsid w:val="00DC288B"/>
    <w:rsid w:val="00EA35D2"/>
    <w:rsid w:val="00F531C0"/>
    <w:rsid w:val="00FD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0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D0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0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D0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onsPlusDocList">
    <w:name w:val="ConsPlusDocList"/>
    <w:uiPriority w:val="99"/>
    <w:rsid w:val="00FD0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D0D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52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99"/>
    <w:rsid w:val="00FD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776D-235B-4AEB-B3D2-50ABB548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10</cp:revision>
  <cp:lastPrinted>2023-12-27T09:20:00Z</cp:lastPrinted>
  <dcterms:created xsi:type="dcterms:W3CDTF">2023-02-13T13:20:00Z</dcterms:created>
  <dcterms:modified xsi:type="dcterms:W3CDTF">2023-12-27T09:22:00Z</dcterms:modified>
</cp:coreProperties>
</file>