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СОБРАНИЯ ДЕПУТАТОВ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>САЗАНОВСКОГО</w:t>
      </w:r>
      <w:r w:rsidRPr="004F497A">
        <w:rPr>
          <w:b/>
          <w:sz w:val="28"/>
          <w:szCs w:val="28"/>
          <w:lang w:val="ru-RU" w:eastAsia="zh-CN"/>
        </w:rPr>
        <w:t xml:space="preserve"> СЕЛЬСОВЕТА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 ПРИСТЕНСКОГО РАЙОНА КУРСКОЙ ОБЛАСТИ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jc w:val="both"/>
        <w:rPr>
          <w:sz w:val="24"/>
          <w:szCs w:val="24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  от </w:t>
      </w:r>
      <w:r w:rsidR="00A11F79">
        <w:rPr>
          <w:b/>
          <w:sz w:val="28"/>
          <w:szCs w:val="28"/>
          <w:lang w:val="ru-RU" w:eastAsia="zh-CN"/>
        </w:rPr>
        <w:t>02 мая</w:t>
      </w:r>
      <w:r w:rsidRPr="004F497A">
        <w:rPr>
          <w:b/>
          <w:sz w:val="28"/>
          <w:szCs w:val="28"/>
          <w:lang w:val="ru-RU" w:eastAsia="zh-CN"/>
        </w:rPr>
        <w:t xml:space="preserve"> 202</w:t>
      </w:r>
      <w:r w:rsidR="00F76096">
        <w:rPr>
          <w:b/>
          <w:sz w:val="28"/>
          <w:szCs w:val="28"/>
          <w:lang w:val="ru-RU" w:eastAsia="zh-CN"/>
        </w:rPr>
        <w:t>4</w:t>
      </w:r>
      <w:r w:rsidRPr="004F497A">
        <w:rPr>
          <w:b/>
          <w:sz w:val="28"/>
          <w:szCs w:val="28"/>
          <w:lang w:val="ru-RU" w:eastAsia="zh-CN"/>
        </w:rPr>
        <w:t xml:space="preserve"> г.</w:t>
      </w:r>
      <w:r w:rsidR="0060756B">
        <w:rPr>
          <w:b/>
          <w:sz w:val="28"/>
          <w:szCs w:val="28"/>
          <w:lang w:val="ru-RU" w:eastAsia="zh-CN"/>
        </w:rPr>
        <w:t xml:space="preserve"> </w:t>
      </w:r>
      <w:r w:rsidRPr="004F497A">
        <w:rPr>
          <w:b/>
          <w:sz w:val="28"/>
          <w:szCs w:val="28"/>
          <w:lang w:val="ru-RU" w:eastAsia="zh-CN"/>
        </w:rPr>
        <w:t xml:space="preserve">№ </w:t>
      </w:r>
      <w:r w:rsidR="00A11F79">
        <w:rPr>
          <w:b/>
          <w:sz w:val="28"/>
          <w:szCs w:val="28"/>
          <w:lang w:val="ru-RU" w:eastAsia="zh-CN"/>
        </w:rPr>
        <w:t>09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«Об утверждении отчета об исполнении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бюджета муниципального образования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«</w:t>
      </w:r>
      <w:r>
        <w:rPr>
          <w:b/>
          <w:sz w:val="28"/>
          <w:szCs w:val="28"/>
          <w:lang w:val="ru-RU" w:eastAsia="zh-CN"/>
        </w:rPr>
        <w:t>Сазановский</w:t>
      </w:r>
      <w:r w:rsidRPr="004F497A">
        <w:rPr>
          <w:b/>
          <w:sz w:val="28"/>
          <w:szCs w:val="28"/>
          <w:lang w:val="ru-RU" w:eastAsia="zh-CN"/>
        </w:rPr>
        <w:t xml:space="preserve"> сельсовет» </w:t>
      </w:r>
      <w:proofErr w:type="spellStart"/>
      <w:r w:rsidRPr="004F497A">
        <w:rPr>
          <w:b/>
          <w:sz w:val="28"/>
          <w:szCs w:val="28"/>
          <w:lang w:val="ru-RU" w:eastAsia="zh-CN"/>
        </w:rPr>
        <w:t>Пристенского</w:t>
      </w:r>
      <w:proofErr w:type="spellEnd"/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района Курской области  </w:t>
      </w:r>
    </w:p>
    <w:p w:rsidR="004F497A" w:rsidRPr="004F497A" w:rsidRDefault="004F497A" w:rsidP="004F497A">
      <w:pPr>
        <w:rPr>
          <w:sz w:val="24"/>
          <w:szCs w:val="24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за </w:t>
      </w:r>
      <w:r w:rsidR="00F76096">
        <w:rPr>
          <w:b/>
          <w:sz w:val="28"/>
          <w:szCs w:val="28"/>
          <w:lang w:val="ru-RU" w:eastAsia="zh-CN"/>
        </w:rPr>
        <w:t>2023</w:t>
      </w:r>
      <w:r w:rsidRPr="004F497A">
        <w:rPr>
          <w:b/>
          <w:sz w:val="28"/>
          <w:szCs w:val="28"/>
          <w:lang w:val="ru-RU" w:eastAsia="zh-CN"/>
        </w:rPr>
        <w:t xml:space="preserve"> год»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ind w:firstLine="708"/>
        <w:jc w:val="both"/>
        <w:rPr>
          <w:sz w:val="24"/>
          <w:szCs w:val="24"/>
          <w:lang w:val="ru-RU" w:eastAsia="zh-CN"/>
        </w:rPr>
      </w:pPr>
      <w:r w:rsidRPr="004F497A">
        <w:rPr>
          <w:sz w:val="28"/>
          <w:szCs w:val="28"/>
          <w:lang w:val="ru-RU" w:eastAsia="zh-CN"/>
        </w:rPr>
        <w:t xml:space="preserve">В соответствии с Бюджетным Кодексом РФ, Собрание депутатов </w:t>
      </w:r>
      <w:proofErr w:type="spellStart"/>
      <w:r>
        <w:rPr>
          <w:sz w:val="28"/>
          <w:szCs w:val="28"/>
          <w:lang w:val="ru-RU" w:eastAsia="zh-CN"/>
        </w:rPr>
        <w:t>Сазановского</w:t>
      </w:r>
      <w:proofErr w:type="spellEnd"/>
      <w:r w:rsidRPr="004F497A">
        <w:rPr>
          <w:sz w:val="28"/>
          <w:szCs w:val="28"/>
          <w:lang w:val="ru-RU" w:eastAsia="zh-CN"/>
        </w:rPr>
        <w:t xml:space="preserve"> сельсовета </w:t>
      </w:r>
      <w:proofErr w:type="spellStart"/>
      <w:r w:rsidRPr="004F497A">
        <w:rPr>
          <w:sz w:val="28"/>
          <w:szCs w:val="28"/>
          <w:lang w:val="ru-RU" w:eastAsia="zh-CN"/>
        </w:rPr>
        <w:t>Пристенского</w:t>
      </w:r>
      <w:proofErr w:type="spellEnd"/>
      <w:r w:rsidRPr="004F497A">
        <w:rPr>
          <w:sz w:val="28"/>
          <w:szCs w:val="28"/>
          <w:lang w:val="ru-RU" w:eastAsia="zh-CN"/>
        </w:rPr>
        <w:t xml:space="preserve"> района Курской области </w:t>
      </w:r>
      <w:r w:rsidRPr="004F497A">
        <w:rPr>
          <w:b/>
          <w:sz w:val="28"/>
          <w:szCs w:val="28"/>
          <w:lang w:val="ru-RU" w:eastAsia="zh-CN"/>
        </w:rPr>
        <w:t>РЕШИЛО:</w:t>
      </w:r>
    </w:p>
    <w:p w:rsidR="004F497A" w:rsidRPr="004F497A" w:rsidRDefault="004F497A" w:rsidP="004F497A">
      <w:pPr>
        <w:ind w:firstLine="708"/>
        <w:jc w:val="both"/>
        <w:rPr>
          <w:lang w:val="ru-RU" w:eastAsia="zh-CN"/>
        </w:rPr>
      </w:pPr>
      <w:r w:rsidRPr="004F497A">
        <w:rPr>
          <w:sz w:val="28"/>
          <w:szCs w:val="28"/>
          <w:lang w:val="ru-RU" w:eastAsia="zh-CN"/>
        </w:rPr>
        <w:t>1.Утвердить отчет об исполнении бюджета МО «</w:t>
      </w:r>
      <w:r>
        <w:rPr>
          <w:sz w:val="28"/>
          <w:szCs w:val="28"/>
          <w:lang w:val="ru-RU" w:eastAsia="zh-CN"/>
        </w:rPr>
        <w:t>Сазановский</w:t>
      </w:r>
      <w:r w:rsidRPr="004F497A">
        <w:rPr>
          <w:sz w:val="28"/>
          <w:szCs w:val="28"/>
          <w:lang w:val="ru-RU" w:eastAsia="zh-CN"/>
        </w:rPr>
        <w:t xml:space="preserve"> сельсовет» за </w:t>
      </w:r>
      <w:r w:rsidR="00F76096">
        <w:rPr>
          <w:sz w:val="28"/>
          <w:szCs w:val="28"/>
          <w:lang w:val="ru-RU" w:eastAsia="zh-CN"/>
        </w:rPr>
        <w:t>2023</w:t>
      </w:r>
      <w:r w:rsidRPr="004F497A">
        <w:rPr>
          <w:sz w:val="28"/>
          <w:szCs w:val="28"/>
          <w:lang w:val="ru-RU" w:eastAsia="zh-CN"/>
        </w:rPr>
        <w:t xml:space="preserve"> год по доходам в сумме </w:t>
      </w:r>
      <w:r w:rsidR="00014345">
        <w:rPr>
          <w:sz w:val="28"/>
          <w:szCs w:val="28"/>
          <w:lang w:val="ru-RU" w:eastAsia="zh-CN"/>
        </w:rPr>
        <w:t>9016115,61</w:t>
      </w:r>
      <w:r w:rsidRPr="004F497A">
        <w:rPr>
          <w:sz w:val="28"/>
          <w:szCs w:val="28"/>
          <w:lang w:val="ru-RU" w:eastAsia="zh-CN"/>
        </w:rPr>
        <w:t xml:space="preserve"> руб.и по расходам в сумме </w:t>
      </w:r>
      <w:r w:rsidR="00014345">
        <w:rPr>
          <w:sz w:val="28"/>
          <w:szCs w:val="28"/>
          <w:lang w:val="ru-RU" w:eastAsia="zh-CN"/>
        </w:rPr>
        <w:t>9492789,44</w:t>
      </w:r>
      <w:r w:rsidRPr="004F497A">
        <w:rPr>
          <w:sz w:val="28"/>
          <w:szCs w:val="28"/>
          <w:lang w:val="ru-RU" w:eastAsia="zh-CN"/>
        </w:rPr>
        <w:t xml:space="preserve"> руб., дефицит бюджета в размере </w:t>
      </w:r>
      <w:r w:rsidR="00014345">
        <w:rPr>
          <w:sz w:val="28"/>
          <w:szCs w:val="28"/>
          <w:lang w:val="ru-RU" w:eastAsia="zh-CN"/>
        </w:rPr>
        <w:t>476673,83</w:t>
      </w:r>
      <w:r w:rsidRPr="004F497A">
        <w:rPr>
          <w:sz w:val="28"/>
          <w:szCs w:val="28"/>
          <w:lang w:val="ru-RU" w:eastAsia="zh-CN"/>
        </w:rPr>
        <w:t xml:space="preserve"> руб.</w:t>
      </w:r>
      <w:r w:rsidR="00014345">
        <w:rPr>
          <w:sz w:val="28"/>
          <w:szCs w:val="28"/>
          <w:lang w:val="ru-RU" w:eastAsia="zh-CN"/>
        </w:rPr>
        <w:t xml:space="preserve"> (Приложение 1)</w:t>
      </w:r>
    </w:p>
    <w:p w:rsidR="004F497A" w:rsidRPr="004F497A" w:rsidRDefault="00014345" w:rsidP="004F497A">
      <w:pPr>
        <w:ind w:firstLine="708"/>
        <w:jc w:val="both"/>
        <w:rPr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4F497A" w:rsidRPr="004F497A">
        <w:rPr>
          <w:sz w:val="28"/>
          <w:szCs w:val="28"/>
          <w:lang w:val="ru-RU" w:eastAsia="zh-CN"/>
        </w:rPr>
        <w:t>.Решение вступает в силу со дня опубликования (обнародования).</w:t>
      </w: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60756B" w:rsidRDefault="00014345" w:rsidP="004F497A">
      <w:pPr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Глав</w:t>
      </w:r>
      <w:r w:rsidR="0060756B">
        <w:rPr>
          <w:sz w:val="28"/>
          <w:szCs w:val="28"/>
          <w:lang w:val="ru-RU" w:eastAsia="zh-CN"/>
        </w:rPr>
        <w:t>а</w:t>
      </w:r>
      <w:r w:rsidR="004F497A" w:rsidRPr="004F497A">
        <w:rPr>
          <w:sz w:val="28"/>
          <w:szCs w:val="28"/>
          <w:lang w:val="ru-RU" w:eastAsia="zh-CN"/>
        </w:rPr>
        <w:t xml:space="preserve"> </w:t>
      </w:r>
      <w:proofErr w:type="spellStart"/>
      <w:r w:rsidR="004F497A">
        <w:rPr>
          <w:sz w:val="28"/>
          <w:szCs w:val="28"/>
          <w:lang w:val="ru-RU" w:eastAsia="zh-CN"/>
        </w:rPr>
        <w:t>Сазановского</w:t>
      </w:r>
      <w:proofErr w:type="spellEnd"/>
      <w:r w:rsidR="004F497A" w:rsidRPr="004F497A">
        <w:rPr>
          <w:sz w:val="28"/>
          <w:szCs w:val="28"/>
          <w:lang w:val="ru-RU" w:eastAsia="zh-CN"/>
        </w:rPr>
        <w:t xml:space="preserve"> сельсовета</w:t>
      </w:r>
      <w:r>
        <w:rPr>
          <w:sz w:val="28"/>
          <w:szCs w:val="28"/>
          <w:lang w:val="ru-RU" w:eastAsia="zh-CN"/>
        </w:rPr>
        <w:t xml:space="preserve"> </w:t>
      </w:r>
    </w:p>
    <w:p w:rsidR="004F497A" w:rsidRPr="004F497A" w:rsidRDefault="0060756B" w:rsidP="004F497A">
      <w:pPr>
        <w:rPr>
          <w:sz w:val="28"/>
          <w:szCs w:val="28"/>
          <w:lang w:val="ru-RU" w:eastAsia="zh-CN"/>
        </w:rPr>
        <w:sectPr w:rsidR="004F497A" w:rsidRPr="004F497A">
          <w:pgSz w:w="11906" w:h="16838"/>
          <w:pgMar w:top="1134" w:right="851" w:bottom="1134" w:left="1701" w:header="0" w:footer="0" w:gutter="0"/>
          <w:cols w:space="720"/>
          <w:formProt w:val="0"/>
        </w:sectPr>
      </w:pPr>
      <w:proofErr w:type="spellStart"/>
      <w:r>
        <w:rPr>
          <w:sz w:val="28"/>
          <w:szCs w:val="28"/>
          <w:lang w:val="ru-RU" w:eastAsia="zh-CN"/>
        </w:rPr>
        <w:t>Пристенского</w:t>
      </w:r>
      <w:proofErr w:type="spellEnd"/>
      <w:r>
        <w:rPr>
          <w:sz w:val="28"/>
          <w:szCs w:val="28"/>
          <w:lang w:val="ru-RU" w:eastAsia="zh-CN"/>
        </w:rPr>
        <w:t xml:space="preserve"> района                 </w:t>
      </w:r>
      <w:r w:rsidR="00014345">
        <w:rPr>
          <w:sz w:val="28"/>
          <w:szCs w:val="28"/>
          <w:lang w:val="ru-RU" w:eastAsia="zh-CN"/>
        </w:rPr>
        <w:t xml:space="preserve">                                        Ю.Н.Дубинина</w:t>
      </w:r>
    </w:p>
    <w:p w:rsidR="004F497A" w:rsidRPr="004F497A" w:rsidRDefault="004F497A">
      <w:pPr>
        <w:rPr>
          <w:lang w:val="ru-RU"/>
        </w:rPr>
      </w:pPr>
    </w:p>
    <w:p w:rsidR="004F497A" w:rsidRPr="004F497A" w:rsidRDefault="004F497A">
      <w:pPr>
        <w:rPr>
          <w:lang w:val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000"/>
      </w:tblPr>
      <w:tblGrid>
        <w:gridCol w:w="10740"/>
      </w:tblGrid>
      <w:tr w:rsidR="003A4E95" w:rsidRPr="0060756B" w:rsidTr="00F76096">
        <w:trPr>
          <w:trHeight w:val="16"/>
        </w:trPr>
        <w:tc>
          <w:tcPr>
            <w:tcW w:w="10740" w:type="dxa"/>
          </w:tcPr>
          <w:p w:rsidR="003A4E95" w:rsidRPr="004F497A" w:rsidRDefault="003A4E95">
            <w:pPr>
              <w:pStyle w:val="EmptyLayoutCell"/>
              <w:rPr>
                <w:lang w:val="ru-RU"/>
              </w:rPr>
            </w:pPr>
          </w:p>
        </w:tc>
      </w:tr>
    </w:tbl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>Приложение №1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к решению Собрания депутатов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МО «Сазановский сельсовет»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Курской области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№ </w:t>
      </w:r>
      <w:r w:rsidR="00A11F79">
        <w:rPr>
          <w:sz w:val="28"/>
          <w:szCs w:val="28"/>
          <w:lang w:val="ru-RU"/>
        </w:rPr>
        <w:t>09</w:t>
      </w:r>
      <w:r w:rsidRPr="00F76096">
        <w:rPr>
          <w:sz w:val="28"/>
          <w:szCs w:val="28"/>
          <w:lang w:val="ru-RU"/>
        </w:rPr>
        <w:t xml:space="preserve"> от </w:t>
      </w:r>
      <w:r w:rsidR="00A11F79">
        <w:rPr>
          <w:sz w:val="28"/>
          <w:szCs w:val="28"/>
          <w:lang w:val="ru-RU"/>
        </w:rPr>
        <w:t>02.05.</w:t>
      </w:r>
      <w:r w:rsidRPr="00F76096">
        <w:rPr>
          <w:sz w:val="28"/>
          <w:szCs w:val="28"/>
          <w:lang w:val="ru-RU"/>
        </w:rPr>
        <w:t xml:space="preserve"> 2024г.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</w:p>
    <w:p w:rsidR="00F76096" w:rsidRPr="00F76096" w:rsidRDefault="00F76096" w:rsidP="00F76096">
      <w:pPr>
        <w:rPr>
          <w:sz w:val="28"/>
          <w:szCs w:val="28"/>
          <w:lang w:val="ru-RU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Исполнение по доходам бюджета МО «Сазановский сельсовет»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 за 2023 год.</w:t>
      </w: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281"/>
        <w:gridCol w:w="85"/>
        <w:gridCol w:w="1475"/>
        <w:gridCol w:w="1004"/>
      </w:tblGrid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План</w:t>
            </w:r>
            <w:proofErr w:type="spellEnd"/>
          </w:p>
          <w:p w:rsidR="00F76096" w:rsidRPr="006D3D13" w:rsidRDefault="00F76096" w:rsidP="00F30651">
            <w:proofErr w:type="spellStart"/>
            <w:r w:rsidRPr="006D3D13">
              <w:t>рублей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Факт</w:t>
            </w:r>
            <w:proofErr w:type="spellEnd"/>
            <w:r w:rsidRPr="006D3D13">
              <w:t xml:space="preserve"> </w:t>
            </w:r>
          </w:p>
          <w:p w:rsidR="00F76096" w:rsidRPr="006D3D13" w:rsidRDefault="00F76096" w:rsidP="00F30651">
            <w:proofErr w:type="spellStart"/>
            <w:r w:rsidRPr="006D3D13">
              <w:t>рублей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 xml:space="preserve">    %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F76096" w:rsidRPr="0060756B" w:rsidTr="00F30651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F76096" w:rsidRPr="00F76096" w:rsidRDefault="00F76096" w:rsidP="00F30651">
                  <w:pPr>
                    <w:rPr>
                      <w:lang w:val="ru-RU"/>
                    </w:rPr>
                  </w:pPr>
                  <w:r w:rsidRPr="00F76096">
                    <w:rPr>
                      <w:rFonts w:eastAsia="Arial"/>
                      <w:b/>
                      <w:color w:val="000000"/>
                      <w:lang w:val="ru-RU"/>
                    </w:rPr>
                    <w:t>Дохода бюджета - всего, в том числе:</w:t>
                  </w:r>
                </w:p>
              </w:tc>
            </w:tr>
          </w:tbl>
          <w:p w:rsidR="00F76096" w:rsidRPr="00F76096" w:rsidRDefault="00F76096" w:rsidP="00F30651">
            <w:pPr>
              <w:rPr>
                <w:lang w:val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F76096" w:rsidRPr="006D3D13" w:rsidTr="00F30651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F76096" w:rsidRPr="006D3D13" w:rsidRDefault="00F76096" w:rsidP="00F30651">
                  <w:pPr>
                    <w:jc w:val="center"/>
                  </w:pPr>
                  <w:r w:rsidRPr="006D3D13">
                    <w:rPr>
                      <w:rFonts w:eastAsia="Arial"/>
                      <w:b/>
                      <w:color w:val="000000"/>
                    </w:rPr>
                    <w:t>010</w:t>
                  </w:r>
                </w:p>
              </w:tc>
            </w:tr>
          </w:tbl>
          <w:p w:rsidR="00F76096" w:rsidRPr="006D3D13" w:rsidRDefault="00F76096" w:rsidP="00F30651"/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3903489,00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3865147,16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98,79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000 1 00 00000 00 0000 000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2165200,00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2126858,16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Pr="006D3D13" w:rsidRDefault="00F76096" w:rsidP="00F30651">
            <w:r>
              <w:t>98,23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C734A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235000,00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228497,86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000 1 01 02000 01 0000 110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C734A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235000,00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228497,86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000 1 01 02010 01 0000 110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150300,00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149964,06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99,78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000 1 01 02020 01 0000 110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700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Default="00F76096" w:rsidP="00F30651"/>
          <w:p w:rsidR="00F76096" w:rsidRPr="006D3D13" w:rsidRDefault="00F76096" w:rsidP="00F30651">
            <w:r>
              <w:t>94,19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000 1 01 02030 01 0000 110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Default="00F76096" w:rsidP="00F30651"/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 xml:space="preserve">Налог на доходы физических лиц в части суммы налога, превышающей 650000рублей, относящейся к части налоговой базы, превышающей 5000000рублей ( за исключением  налога на доходы физических лиц с сумм прибыли контролируемой иностранной компании. в том числе фиксированной прибыли контролируемой иностранной </w:t>
            </w:r>
            <w:proofErr w:type="spellStart"/>
            <w:r w:rsidRPr="00F76096">
              <w:rPr>
                <w:rFonts w:eastAsia="Arial"/>
                <w:color w:val="000000"/>
                <w:lang w:val="ru-RU"/>
              </w:rPr>
              <w:t>компании,в</w:t>
            </w:r>
            <w:proofErr w:type="spellEnd"/>
            <w:r w:rsidRPr="00F76096">
              <w:rPr>
                <w:rFonts w:eastAsia="Arial"/>
                <w:color w:val="000000"/>
                <w:lang w:val="ru-RU"/>
              </w:rPr>
              <w:t xml:space="preserve">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  по лученных в виде дивидендов)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000 10102080 01 0000 110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-2764,72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в отношении  доходов от долевого участия в организации, полученных в виде дивидендов ( в части суммы налога,  превышающей 650</w:t>
            </w:r>
            <w:r>
              <w:rPr>
                <w:rFonts w:eastAsia="Arial"/>
                <w:color w:val="000000"/>
              </w:rPr>
              <w:t> </w:t>
            </w:r>
            <w:r w:rsidRPr="00F76096">
              <w:rPr>
                <w:rFonts w:eastAsia="Arial"/>
                <w:color w:val="000000"/>
                <w:lang w:val="ru-RU"/>
              </w:rPr>
              <w:t>000рублей)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000 10102130 01 0000 110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100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в отношении  доходов от долевого участия в организации, полученных в виде дивидендов ( в части суммы налога, не превышающей 650</w:t>
            </w:r>
            <w:r>
              <w:rPr>
                <w:rFonts w:eastAsia="Arial"/>
                <w:color w:val="000000"/>
              </w:rPr>
              <w:t> </w:t>
            </w:r>
            <w:r w:rsidRPr="00F76096">
              <w:rPr>
                <w:rFonts w:eastAsia="Arial"/>
                <w:color w:val="000000"/>
                <w:lang w:val="ru-RU"/>
              </w:rPr>
              <w:t>000рублей)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000 10102140 01 0000 110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71000,00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67635,00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95,26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r w:rsidRPr="006D3D13">
              <w:rPr>
                <w:rFonts w:eastAsia="Arial"/>
                <w:color w:val="000000"/>
              </w:rPr>
              <w:t>НАЛОГИ НА САВОКУПНЫЙДОХОД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000 1 05 00000 00 0000 000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 w:rsidRPr="006D3D13">
              <w:rPr>
                <w:rFonts w:eastAsia="Arial"/>
                <w:color w:val="000000"/>
              </w:rPr>
              <w:t>Единый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сельскохозяйственный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000 1 05 03000 01 0000 110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 w:rsidRPr="006D3D13">
              <w:rPr>
                <w:rFonts w:eastAsia="Arial"/>
                <w:color w:val="000000"/>
              </w:rPr>
              <w:t>Единый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сельскохозяйственный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000 1 05 03010 01 0000 110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1856000,00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 w:rsidRPr="006D3D13">
              <w:rPr>
                <w:color w:val="000000"/>
              </w:rPr>
              <w:t>  </w:t>
            </w:r>
            <w:r>
              <w:rPr>
                <w:color w:val="000000"/>
              </w:rPr>
              <w:t>1824337,58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98,29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000 1 06 01000 00 0000 110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126886,21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000 1 06 01030 10 0000 110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126886,21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97,60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roofErr w:type="spellStart"/>
            <w:r w:rsidRPr="006D3D13">
              <w:rPr>
                <w:rFonts w:eastAsia="Arial"/>
                <w:color w:val="000000"/>
              </w:rPr>
              <w:t>Земельный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000 1 06 06000 00 0000 110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1726000,0</w:t>
            </w:r>
            <w:r w:rsidRPr="004F4853">
              <w:rPr>
                <w:bCs/>
                <w:snapToGrid w:val="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1697451,37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98.18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roofErr w:type="spellStart"/>
            <w:r w:rsidRPr="006D3D13">
              <w:rPr>
                <w:rFonts w:eastAsia="Arial"/>
                <w:color w:val="000000"/>
              </w:rPr>
              <w:t>Земельный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с </w:t>
            </w:r>
            <w:proofErr w:type="spellStart"/>
            <w:r w:rsidRPr="006D3D13">
              <w:rPr>
                <w:rFonts w:eastAsia="Arial"/>
                <w:color w:val="000000"/>
              </w:rPr>
              <w:t>организаций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000 1 06 06030 00 0000 110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1110000.00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1095837,25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98,72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000 1 06 06033 10 0000 110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1110000.00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1095837,25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98,72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000 1 06 06040 00 0000 110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616000,00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601614,12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000 1 06 06043 10 0000 110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>
              <w:rPr>
                <w:color w:val="000000"/>
              </w:rPr>
              <w:t>616000,00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601614,12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97,66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Налоги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на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имущество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000 1 09 04000 00 0000 110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( по обязательствам возникшим до 1 января 2006года)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000 1 09 04050 00 0000 110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( по обязательствам возникшим до 1 января 2006года), мобилизуемых на территориях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000 1 09 04053 10 0000 110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ШТРАФЫ,САНКЦИИ, ВОЗМЕЩЕНИЕ УЩЕРБА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rPr>
                <w:color w:val="000000"/>
              </w:rPr>
            </w:pPr>
            <w:r>
              <w:rPr>
                <w:color w:val="000000"/>
              </w:rPr>
              <w:t>000 1 1600000 00 0000 000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000 1 16 07000 00 0000 140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>
            <w:r>
              <w:t>99,88</w:t>
            </w:r>
          </w:p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000 1 61 07090 00 0000 140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000 1 16 0709 10 0000 140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</w:rPr>
            </w:pPr>
            <w:r w:rsidRPr="006D3D13">
              <w:rPr>
                <w:b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b/>
                <w:snapToGrid w:val="0"/>
              </w:rPr>
            </w:pPr>
            <w:r w:rsidRPr="006D3D13">
              <w:rPr>
                <w:b/>
                <w:snapToGrid w:val="0"/>
              </w:rPr>
              <w:t>000 2 00 00000 00 0000 000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1738289,00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1738289,00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100</w:t>
            </w:r>
          </w:p>
        </w:tc>
      </w:tr>
      <w:tr w:rsidR="00F76096" w:rsidRPr="00065680" w:rsidTr="00F30651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6D3D13">
              <w:rPr>
                <w:snapToGrid w:val="0"/>
              </w:rPr>
              <w:t>000 2 02 00000 00 0000 000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1796249,00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1796249,00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1634223,00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810719,00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000 2 02 16001 00 0000 150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573139,00</w:t>
            </w: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545105,00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000 2 02 16001 10 0000 150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573139,00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545105,00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000 2 02 15002 00 0000 150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1061084,00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265614,00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000 2 02 15002 10 0000 150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1061084,00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265614,00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000 2 02 35118 00 0000 150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000 2 02 35118 10 0000 150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межбюджетные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трансферты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000 2 02 40000 00 0000 150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000 2 02 40014 00 0000 150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t>000  2 02 40014 10 0000 150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000 2 19 00000 00 0000  000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100.00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000 2 19 00000 10 0000  150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000 2 19 60010 10 0000  150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100,0</w:t>
            </w:r>
          </w:p>
        </w:tc>
      </w:tr>
    </w:tbl>
    <w:p w:rsidR="00F76096" w:rsidRDefault="00F76096" w:rsidP="00F76096">
      <w:pPr>
        <w:rPr>
          <w:sz w:val="28"/>
          <w:szCs w:val="28"/>
        </w:rPr>
        <w:sectPr w:rsidR="00F76096">
          <w:pgSz w:w="11906" w:h="16838"/>
          <w:pgMar w:top="1134" w:right="851" w:bottom="1134" w:left="1701" w:header="709" w:footer="709" w:gutter="0"/>
          <w:cols w:space="720"/>
        </w:sectPr>
      </w:pP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 №2</w:t>
      </w: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«Сазановский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>»</w:t>
      </w: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</w:p>
    <w:p w:rsidR="00A11F79" w:rsidRPr="00F76096" w:rsidRDefault="00F76096" w:rsidP="00A11F7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11F79" w:rsidRPr="00F76096">
        <w:rPr>
          <w:sz w:val="28"/>
          <w:szCs w:val="28"/>
          <w:lang w:val="ru-RU"/>
        </w:rPr>
        <w:t xml:space="preserve">                                                                            № </w:t>
      </w:r>
      <w:r w:rsidR="00A11F79">
        <w:rPr>
          <w:sz w:val="28"/>
          <w:szCs w:val="28"/>
          <w:lang w:val="ru-RU"/>
        </w:rPr>
        <w:t>09</w:t>
      </w:r>
      <w:r w:rsidR="00A11F79" w:rsidRPr="00F76096">
        <w:rPr>
          <w:sz w:val="28"/>
          <w:szCs w:val="28"/>
          <w:lang w:val="ru-RU"/>
        </w:rPr>
        <w:t xml:space="preserve"> от </w:t>
      </w:r>
      <w:r w:rsidR="00A11F79">
        <w:rPr>
          <w:sz w:val="28"/>
          <w:szCs w:val="28"/>
          <w:lang w:val="ru-RU"/>
        </w:rPr>
        <w:t>02.05.</w:t>
      </w:r>
      <w:r w:rsidR="00A11F79" w:rsidRPr="00F76096">
        <w:rPr>
          <w:sz w:val="28"/>
          <w:szCs w:val="28"/>
          <w:lang w:val="ru-RU"/>
        </w:rPr>
        <w:t xml:space="preserve"> 2024г.</w:t>
      </w:r>
    </w:p>
    <w:p w:rsidR="00F76096" w:rsidRDefault="00F76096" w:rsidP="00F76096">
      <w:pPr>
        <w:jc w:val="right"/>
        <w:rPr>
          <w:sz w:val="28"/>
          <w:szCs w:val="28"/>
        </w:rPr>
      </w:pPr>
    </w:p>
    <w:p w:rsidR="00F76096" w:rsidRDefault="00F76096" w:rsidP="00F76096">
      <w:pPr>
        <w:jc w:val="right"/>
        <w:rPr>
          <w:sz w:val="28"/>
          <w:szCs w:val="28"/>
        </w:rPr>
      </w:pPr>
    </w:p>
    <w:p w:rsidR="00F76096" w:rsidRDefault="00F76096" w:rsidP="00F76096">
      <w:pPr>
        <w:rPr>
          <w:sz w:val="28"/>
          <w:szCs w:val="28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Исполнение по расходам  бюджета МО «Сазановский сельсовет»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  за 2023 год</w:t>
      </w: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709"/>
        <w:gridCol w:w="850"/>
        <w:gridCol w:w="1560"/>
        <w:gridCol w:w="567"/>
        <w:gridCol w:w="1417"/>
        <w:gridCol w:w="1478"/>
        <w:gridCol w:w="1924"/>
      </w:tblGrid>
      <w:tr w:rsidR="00F76096" w:rsidRPr="006D3D13" w:rsidTr="00F30651">
        <w:trPr>
          <w:trHeight w:val="60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Наименование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статей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D1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План</w:t>
            </w:r>
            <w:proofErr w:type="spellEnd"/>
            <w:r w:rsidRPr="006D3D13">
              <w:t xml:space="preserve">       </w:t>
            </w:r>
            <w:proofErr w:type="spellStart"/>
            <w:r w:rsidRPr="006D3D13">
              <w:t>руб</w:t>
            </w:r>
            <w:proofErr w:type="spellEnd"/>
            <w:r w:rsidRPr="006D3D13"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Факт</w:t>
            </w:r>
            <w:proofErr w:type="spellEnd"/>
            <w:r w:rsidRPr="006D3D13">
              <w:t xml:space="preserve"> </w:t>
            </w:r>
          </w:p>
          <w:p w:rsidR="00F76096" w:rsidRPr="006D3D13" w:rsidRDefault="00F76096" w:rsidP="00F30651">
            <w:proofErr w:type="spellStart"/>
            <w:r w:rsidRPr="006D3D13">
              <w:t>руб</w:t>
            </w:r>
            <w:proofErr w:type="spellEnd"/>
            <w:r w:rsidRPr="006D3D13"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%</w:t>
            </w:r>
          </w:p>
        </w:tc>
      </w:tr>
      <w:tr w:rsidR="00F76096" w:rsidRPr="006D3D13" w:rsidTr="00F30651">
        <w:trPr>
          <w:trHeight w:val="3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Всего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4309489,00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4208158,80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Общегосударственные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3242003,00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3151247,58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</w:p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rPr>
                <w:snapToGrid w:val="0"/>
              </w:rPr>
              <w:t>Глава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муниципального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6D3D13">
              <w:rPr>
                <w:rFonts w:ascii="Arial" w:hAnsi="Arial" w:cs="Arial"/>
                <w:bCs/>
              </w:rPr>
              <w:t>71 1 00 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1 00 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 w:rsidRPr="006D3D13">
              <w:rPr>
                <w:b/>
              </w:rPr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Непрограммная</w:t>
            </w:r>
            <w:proofErr w:type="spellEnd"/>
            <w:r w:rsidRPr="00F76096">
              <w:rPr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Непрограммные</w:t>
            </w:r>
            <w:proofErr w:type="spellEnd"/>
            <w:r w:rsidRPr="00F76096">
              <w:rPr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color w:val="000000"/>
                <w:lang w:val="ru-RU"/>
              </w:rPr>
            </w:pPr>
            <w:r w:rsidRPr="00F76096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proofErr w:type="spellStart"/>
            <w:r w:rsidRPr="006D3D13">
              <w:rPr>
                <w:color w:val="000000"/>
              </w:rPr>
              <w:t>Межбюджетные</w:t>
            </w:r>
            <w:proofErr w:type="spellEnd"/>
            <w:r w:rsidRPr="006D3D13">
              <w:rPr>
                <w:color w:val="000000"/>
              </w:rPr>
              <w:t xml:space="preserve"> </w:t>
            </w:r>
            <w:proofErr w:type="spellStart"/>
            <w:r w:rsidRPr="006D3D13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1085980,52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96,30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proofErr w:type="spellStart"/>
            <w:r w:rsidRPr="006D3D13">
              <w:rPr>
                <w:snapToGrid w:val="0"/>
              </w:rPr>
              <w:t>Обеспечение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функционирования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местных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917711,00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875980,52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95,45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917711,00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875980,52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95,45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12500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12500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905211,00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863480,52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95,39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jc w:val="both"/>
              <w:rPr>
                <w:color w:val="000000"/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780000,00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774426,91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116800,00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80652,44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69,05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jc w:val="both"/>
              <w:rPr>
                <w:color w:val="000000"/>
              </w:rPr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8411,00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8401,17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99,88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Непрограммная</w:t>
            </w:r>
            <w:proofErr w:type="spellEnd"/>
            <w:r w:rsidRPr="00F76096">
              <w:rPr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210000.00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210000.00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Непрограммные</w:t>
            </w:r>
            <w:proofErr w:type="spellEnd"/>
            <w:r w:rsidRPr="00F76096">
              <w:rPr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210000.00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210000.00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6000,00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jc w:val="both"/>
            </w:pPr>
            <w:proofErr w:type="spellStart"/>
            <w:r w:rsidRPr="006D3D13">
              <w:t>Межбюджетные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6000,00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</w:t>
            </w:r>
            <w:proofErr w:type="spellStart"/>
            <w:r w:rsidRPr="00F76096">
              <w:rPr>
                <w:lang w:val="ru-RU"/>
              </w:rPr>
              <w:t>поселения,ведения</w:t>
            </w:r>
            <w:proofErr w:type="spellEnd"/>
            <w:r w:rsidRPr="00F76096">
              <w:rPr>
                <w:lang w:val="ru-RU"/>
              </w:rPr>
              <w:t xml:space="preserve"> бюджетного учета     и предоставление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204000,00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Резервные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rFonts w:ascii="Arial" w:hAnsi="Arial" w:cs="Arial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78 0 00 0 0000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outlineLvl w:val="4"/>
            </w:pPr>
            <w:proofErr w:type="spellStart"/>
            <w:r w:rsidRPr="006D3D13">
              <w:t>Резервные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</w:pPr>
            <w:proofErr w:type="spellStart"/>
            <w:r w:rsidRPr="006D3D13">
              <w:t>Резервный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фонд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местной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41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3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Другие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общегосударственные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1731792,00</w:t>
            </w:r>
            <w:r w:rsidRPr="006D3D13">
              <w:rPr>
                <w:b/>
              </w:rPr>
              <w:tab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1684386,21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rPr>
          <w:trHeight w:val="5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477716,00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441837,03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2575,50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85,85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Муниципальная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программа</w:t>
            </w:r>
            <w:proofErr w:type="spellEnd"/>
            <w:r w:rsidRPr="006D3D13">
              <w:t xml:space="preserve"> «</w:t>
            </w:r>
            <w:proofErr w:type="spellStart"/>
            <w:r w:rsidRPr="006D3D13">
              <w:t>Профилактика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правонарушений</w:t>
            </w:r>
            <w:proofErr w:type="spellEnd"/>
            <w:r w:rsidRPr="006D3D13"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Подпрограмма «Обеспечение правопорядка на территории муниципального образования» муниципальной программы «</w:t>
            </w:r>
            <w:r w:rsidRPr="00F76096">
              <w:rPr>
                <w:lang w:val="ru-RU"/>
              </w:rPr>
              <w:t xml:space="preserve">Профилактика правонарушений </w:t>
            </w:r>
            <w:r w:rsidRPr="00F76096">
              <w:rPr>
                <w:snapToGrid w:val="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Основное мероприятие «</w:t>
            </w:r>
            <w:r w:rsidRPr="00F76096">
              <w:rPr>
                <w:lang w:val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1046076,00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1076076,00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1046076,00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690000,00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689559,74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99,94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356074,00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346412,62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1,32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66,00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обеспечение деятельности (оказание услуг) муниципальных казенных учреждений не вошедших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</w:t>
            </w:r>
            <w:proofErr w:type="spellStart"/>
            <w:r w:rsidRPr="00F76096">
              <w:rPr>
                <w:lang w:val="ru-RU"/>
              </w:rPr>
              <w:t>поселения,ведения</w:t>
            </w:r>
            <w:proofErr w:type="spellEnd"/>
            <w:r w:rsidRPr="00F76096">
              <w:rPr>
                <w:lang w:val="ru-RU"/>
              </w:rPr>
              <w:t xml:space="preserve"> бюджетного учета     и предоставление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rPr>
          <w:trHeight w:val="4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Национальная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Мобилизационная</w:t>
            </w:r>
            <w:proofErr w:type="spellEnd"/>
            <w:r w:rsidRPr="006D3D13">
              <w:rPr>
                <w:b/>
              </w:rPr>
              <w:t xml:space="preserve"> и </w:t>
            </w:r>
            <w:proofErr w:type="spellStart"/>
            <w:r w:rsidRPr="006D3D13">
              <w:rPr>
                <w:b/>
              </w:rPr>
              <w:t>вневойсковая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подготовка</w:t>
            </w:r>
            <w:proofErr w:type="spellEnd"/>
            <w:r w:rsidRPr="006D3D13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109525,00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109525,00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2601,00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2601,00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Обеспечение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пожарной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Национальная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201491,00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180916,00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89,79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201491,00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180916,00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89,79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 Муниципальная программа "Энергосбережение и повышение энергетической эффективности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сельсовета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83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F76096">
              <w:rPr>
                <w:lang w:val="ru-RU"/>
              </w:rPr>
              <w:t>Сазановского</w:t>
            </w:r>
            <w:proofErr w:type="spellEnd"/>
            <w:r w:rsidRPr="00F76096">
              <w:rPr>
                <w:lang w:val="ru-RU"/>
              </w:rPr>
              <w:t xml:space="preserve"> сельсовета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F76096">
              <w:rPr>
                <w:lang w:val="ru-RU"/>
              </w:rPr>
              <w:t>энергоэффективного</w:t>
            </w:r>
            <w:proofErr w:type="spellEnd"/>
            <w:r w:rsidRPr="00F76096">
              <w:rPr>
                <w:lang w:val="ru-RU"/>
              </w:rPr>
              <w:t xml:space="preserve"> оборудования и материалов в муниципальном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rPr>
                <w:rFonts w:ascii="Arial" w:hAnsi="Arial" w:cs="Arial"/>
              </w:rPr>
              <w:t>Мероприятия</w:t>
            </w:r>
            <w:proofErr w:type="spellEnd"/>
            <w:r w:rsidRPr="006D3D13">
              <w:rPr>
                <w:rFonts w:ascii="Arial" w:hAnsi="Arial" w:cs="Arial"/>
              </w:rPr>
              <w:t xml:space="preserve"> в </w:t>
            </w:r>
            <w:proofErr w:type="spellStart"/>
            <w:r w:rsidRPr="006D3D13">
              <w:rPr>
                <w:rFonts w:ascii="Arial" w:hAnsi="Arial" w:cs="Arial"/>
              </w:rPr>
              <w:t>области</w:t>
            </w:r>
            <w:proofErr w:type="spellEnd"/>
            <w:r w:rsidRPr="006D3D13">
              <w:rPr>
                <w:rFonts w:ascii="Arial" w:hAnsi="Arial" w:cs="Arial"/>
              </w:rPr>
              <w:t xml:space="preserve"> </w:t>
            </w:r>
            <w:proofErr w:type="spellStart"/>
            <w:r w:rsidRPr="006D3D13">
              <w:rPr>
                <w:rFonts w:ascii="Arial" w:hAnsi="Arial" w:cs="Arial"/>
              </w:rPr>
              <w:t>энергосбережения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Муниципальная программа «Развитие малого и среднего предпринимательства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</w:t>
            </w:r>
            <w:r w:rsidRPr="006D3D13">
              <w:t>00</w:t>
            </w:r>
            <w:r>
              <w:t>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F76096">
              <w:rPr>
                <w:lang w:val="ru-RU"/>
              </w:rPr>
              <w:t>Развитие малого и среднего предпринимательства</w:t>
            </w:r>
            <w:r w:rsidRPr="00F76096">
              <w:rPr>
                <w:snapToGrid w:val="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Основное мероприятие «</w:t>
            </w:r>
            <w:r w:rsidRPr="00F76096">
              <w:rPr>
                <w:snapToGrid w:val="0"/>
                <w:lang w:val="ru-RU"/>
              </w:rPr>
              <w:t>Содействие развитию малого и среднего предпринимательства</w:t>
            </w:r>
            <w:r w:rsidRPr="00F76096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rPr>
                <w:b/>
              </w:rPr>
              <w:t>Жилищно-коммунальное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164700,00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161862,30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98,28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Коммунальное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lang w:val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56307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56307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rPr>
          <w:trHeight w:val="3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Мероприятия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по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Охрана</w:t>
            </w:r>
            <w:proofErr w:type="spellEnd"/>
            <w:r>
              <w:t xml:space="preserve"> </w:t>
            </w:r>
            <w:proofErr w:type="spellStart"/>
            <w:r>
              <w:t>окружающей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Муниципальная программа «Обращение с твердыми коммунальными отходами в муниципальном образовании «Сазановский сельсовет»</w:t>
            </w:r>
            <w:proofErr w:type="spellStart"/>
            <w:r w:rsidRPr="00F76096">
              <w:rPr>
                <w:lang w:val="ru-RU" w:eastAsia="ru-RU"/>
              </w:rPr>
              <w:t>Пристенского</w:t>
            </w:r>
            <w:proofErr w:type="spellEnd"/>
            <w:r w:rsidRPr="00F76096">
              <w:rPr>
                <w:lang w:val="ru-RU" w:eastAsia="ru-RU"/>
              </w:rPr>
              <w:t xml:space="preserve"> района Курской области на </w:t>
            </w:r>
            <w:r w:rsidR="002D73F8">
              <w:rPr>
                <w:lang w:val="ru-RU" w:eastAsia="ru-RU"/>
              </w:rPr>
              <w:t>2023</w:t>
            </w:r>
            <w:r w:rsidRPr="00F76096">
              <w:rPr>
                <w:lang w:val="ru-RU" w:eastAsia="ru-RU"/>
              </w:rPr>
              <w:t>-2024годы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Подпрограмма «Организация деятельности в области обращения с отходами       , в том числе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Реализация 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 xml:space="preserve">Проект </w:t>
            </w:r>
            <w:r>
              <w:rPr>
                <w:lang w:eastAsia="ru-RU"/>
              </w:rPr>
              <w:t>G</w:t>
            </w:r>
            <w:r w:rsidRPr="00F76096">
              <w:rPr>
                <w:lang w:val="ru-RU" w:eastAsia="ru-RU"/>
              </w:rPr>
              <w:t>2 «Комплексная система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800B01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8F0908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Культура</w:t>
            </w:r>
            <w:proofErr w:type="spellEnd"/>
            <w:r w:rsidRPr="006D3D13">
              <w:rPr>
                <w:b/>
              </w:rPr>
              <w:t xml:space="preserve">, </w:t>
            </w:r>
            <w:proofErr w:type="spellStart"/>
            <w:r w:rsidRPr="006D3D13">
              <w:rPr>
                <w:b/>
              </w:rPr>
              <w:t>кинематография</w:t>
            </w:r>
            <w:proofErr w:type="spellEnd"/>
            <w:r w:rsidRPr="006D3D13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Муниципальная программа «Развитие культуры на территории муниципального образования «Сазановский сельсовет»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rPr>
                <w:b/>
              </w:rPr>
              <w:t>32560,00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A11F79" w:rsidRDefault="00F76096" w:rsidP="00F30651">
            <w:pPr>
              <w:pStyle w:val="ad"/>
              <w:ind w:firstLine="0"/>
              <w:rPr>
                <w:b/>
                <w:color w:val="auto"/>
                <w:szCs w:val="20"/>
                <w:lang w:val="ru-RU"/>
              </w:rPr>
            </w:pPr>
            <w:r w:rsidRPr="00A11F79">
              <w:rPr>
                <w:b/>
                <w:color w:val="auto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32560,00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25259,00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25056,55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7301,00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7249,04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</w:t>
            </w:r>
            <w:r>
              <w:t xml:space="preserve"> П1444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</w:t>
            </w:r>
            <w:r>
              <w:t xml:space="preserve"> П1444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rPr>
          <w:trHeight w:val="2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r w:rsidRPr="006D3D13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Пенсионное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Социальное обеспечение и иные выплаты населению «Выплата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Основные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</w:tbl>
    <w:p w:rsidR="00F76096" w:rsidRPr="006D3D13" w:rsidRDefault="00F76096" w:rsidP="00F76096"/>
    <w:p w:rsidR="00F76096" w:rsidRPr="006D3D13" w:rsidRDefault="00F76096" w:rsidP="00F76096"/>
    <w:p w:rsidR="003A4E95" w:rsidRDefault="003A4E95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 w:rsidP="00F76096">
      <w:pPr>
        <w:jc w:val="right"/>
        <w:rPr>
          <w:sz w:val="28"/>
          <w:szCs w:val="28"/>
          <w:lang w:val="ru-RU"/>
        </w:rPr>
        <w:sectPr w:rsidR="00F76096" w:rsidSect="00F76096">
          <w:pgSz w:w="16832" w:h="11911" w:orient="landscape"/>
          <w:pgMar w:top="567" w:right="567" w:bottom="567" w:left="567" w:header="0" w:footer="0" w:gutter="0"/>
          <w:cols w:space="720"/>
        </w:sectPr>
      </w:pP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>Приложение  №3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к решению Собрания депутатов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МО «Сазановский сельсовет»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         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</w:t>
      </w:r>
    </w:p>
    <w:p w:rsidR="00A11F79" w:rsidRPr="00F76096" w:rsidRDefault="00A11F79" w:rsidP="00A11F79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№ </w:t>
      </w:r>
      <w:r>
        <w:rPr>
          <w:sz w:val="28"/>
          <w:szCs w:val="28"/>
          <w:lang w:val="ru-RU"/>
        </w:rPr>
        <w:t>09</w:t>
      </w:r>
      <w:r w:rsidRPr="00F76096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02.05.</w:t>
      </w:r>
      <w:r w:rsidRPr="00F76096">
        <w:rPr>
          <w:sz w:val="28"/>
          <w:szCs w:val="28"/>
          <w:lang w:val="ru-RU"/>
        </w:rPr>
        <w:t xml:space="preserve"> 2024г.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</w:p>
    <w:p w:rsidR="00F76096" w:rsidRPr="00F76096" w:rsidRDefault="00F76096" w:rsidP="00F76096">
      <w:pPr>
        <w:rPr>
          <w:sz w:val="28"/>
          <w:szCs w:val="28"/>
          <w:lang w:val="ru-RU"/>
        </w:rPr>
      </w:pPr>
    </w:p>
    <w:p w:rsidR="00F76096" w:rsidRPr="00F76096" w:rsidRDefault="00F76096" w:rsidP="00F76096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r w:rsidRPr="00F76096">
        <w:rPr>
          <w:b/>
          <w:bCs/>
          <w:sz w:val="28"/>
          <w:szCs w:val="28"/>
          <w:lang w:val="ru-RU"/>
        </w:rPr>
        <w:t>Источники  финансирования дефицита бюджета</w:t>
      </w:r>
    </w:p>
    <w:p w:rsidR="00F76096" w:rsidRPr="00F76096" w:rsidRDefault="00F76096" w:rsidP="00F76096">
      <w:pPr>
        <w:autoSpaceDE w:val="0"/>
        <w:autoSpaceDN w:val="0"/>
        <w:jc w:val="center"/>
        <w:rPr>
          <w:lang w:val="ru-RU"/>
        </w:rPr>
      </w:pPr>
      <w:r w:rsidRPr="00F76096">
        <w:rPr>
          <w:b/>
          <w:sz w:val="28"/>
          <w:szCs w:val="28"/>
          <w:lang w:val="ru-RU"/>
        </w:rPr>
        <w:t>«Сазановский сельсовет»</w:t>
      </w:r>
      <w:r w:rsidRPr="00F76096">
        <w:rPr>
          <w:b/>
          <w:bCs/>
          <w:sz w:val="28"/>
          <w:szCs w:val="28"/>
          <w:lang w:val="ru-RU"/>
        </w:rPr>
        <w:t xml:space="preserve"> на </w:t>
      </w:r>
      <w:r w:rsidR="002D73F8">
        <w:rPr>
          <w:b/>
          <w:bCs/>
          <w:sz w:val="28"/>
          <w:szCs w:val="28"/>
          <w:lang w:val="ru-RU"/>
        </w:rPr>
        <w:t>2023</w:t>
      </w:r>
      <w:r w:rsidRPr="00F76096">
        <w:rPr>
          <w:b/>
          <w:bCs/>
          <w:sz w:val="28"/>
          <w:szCs w:val="28"/>
          <w:lang w:val="ru-RU"/>
        </w:rPr>
        <w:t xml:space="preserve"> год</w:t>
      </w:r>
    </w:p>
    <w:p w:rsidR="00F76096" w:rsidRPr="00A11F79" w:rsidRDefault="00F76096" w:rsidP="00F76096">
      <w:pPr>
        <w:autoSpaceDE w:val="0"/>
        <w:autoSpaceDN w:val="0"/>
        <w:jc w:val="right"/>
        <w:rPr>
          <w:lang w:val="ru-RU"/>
        </w:rPr>
      </w:pPr>
      <w:r w:rsidRPr="00F76096">
        <w:rPr>
          <w:lang w:val="ru-RU"/>
        </w:rPr>
        <w:t xml:space="preserve"> </w:t>
      </w:r>
      <w:r w:rsidRPr="00A11F79">
        <w:rPr>
          <w:lang w:val="ru-RU"/>
        </w:rPr>
        <w:t>( руб.)</w:t>
      </w:r>
    </w:p>
    <w:tbl>
      <w:tblPr>
        <w:tblW w:w="9322" w:type="dxa"/>
        <w:tblInd w:w="1476" w:type="dxa"/>
        <w:tblLayout w:type="fixed"/>
        <w:tblLook w:val="04A0"/>
      </w:tblPr>
      <w:tblGrid>
        <w:gridCol w:w="2519"/>
        <w:gridCol w:w="3972"/>
        <w:gridCol w:w="1555"/>
        <w:gridCol w:w="1276"/>
      </w:tblGrid>
      <w:tr w:rsidR="00F76096" w:rsidTr="00A11F79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lang w:val="ru-RU"/>
              </w:rPr>
            </w:pPr>
            <w:r w:rsidRPr="00F76096"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jc w:val="center"/>
              <w:rPr>
                <w:lang w:val="ru-RU"/>
              </w:rPr>
            </w:pPr>
            <w:r w:rsidRPr="00F76096">
              <w:rPr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proofErr w:type="spellStart"/>
            <w:r>
              <w:t>Утвержденные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назначения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proofErr w:type="spellStart"/>
            <w:r>
              <w:t>Исполнено</w:t>
            </w:r>
            <w:proofErr w:type="spellEnd"/>
          </w:p>
        </w:tc>
      </w:tr>
      <w:tr w:rsidR="00F76096" w:rsidTr="00A11F7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6096" w:rsidTr="00A11F7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406 000,00</w:t>
            </w:r>
          </w:p>
          <w:p w:rsidR="00F76096" w:rsidRPr="00B879FE" w:rsidRDefault="00F76096" w:rsidP="00F30651">
            <w:pPr>
              <w:autoSpaceDE w:val="0"/>
              <w:autoSpaceDN w:val="0"/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-343 011,64</w:t>
            </w:r>
          </w:p>
        </w:tc>
      </w:tr>
      <w:tr w:rsidR="00F76096" w:rsidTr="00A11F7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b/>
                <w:lang w:val="ru-RU"/>
              </w:rPr>
              <w:t xml:space="preserve">Изменение остатков средств на счетах </w:t>
            </w:r>
            <w:r w:rsidRPr="00F76096">
              <w:rPr>
                <w:b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B879F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406 000,00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  <w:r>
              <w:t>-343 011,64</w:t>
            </w:r>
          </w:p>
          <w:p w:rsidR="00F76096" w:rsidRDefault="00F76096" w:rsidP="00F30651">
            <w:pPr>
              <w:autoSpaceDE w:val="0"/>
              <w:autoSpaceDN w:val="0"/>
              <w:ind w:right="-80"/>
            </w:pPr>
            <w:r>
              <w:t>,</w:t>
            </w:r>
          </w:p>
        </w:tc>
      </w:tr>
      <w:tr w:rsidR="00F76096" w:rsidTr="00A11F7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A527F3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A11F7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средств   </w:t>
            </w:r>
            <w:r w:rsidRPr="00F76096">
              <w:rPr>
                <w:lang w:val="ru-RU"/>
              </w:rPr>
              <w:br/>
              <w:t xml:space="preserve">бюджетов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A11F79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A11F79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 w:rsidRPr="00F76096">
              <w:rPr>
                <w:lang w:val="ru-RU"/>
              </w:rPr>
              <w:t xml:space="preserve"> </w:t>
            </w: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A11F79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ED2FF2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  <w:tr w:rsidR="00F76096" w:rsidTr="00A11F79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средств   </w:t>
            </w:r>
            <w:r w:rsidRPr="00F76096">
              <w:rPr>
                <w:lang w:val="ru-RU"/>
              </w:rPr>
              <w:br/>
              <w:t xml:space="preserve">бюджетов      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</w:pPr>
            <w:r>
              <w:t xml:space="preserve">  5 087 030,19        </w:t>
            </w:r>
          </w:p>
        </w:tc>
      </w:tr>
      <w:tr w:rsidR="00F76096" w:rsidTr="00A11F7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  <w:tr w:rsidR="00F76096" w:rsidTr="00A11F7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96" w:rsidRDefault="00F76096" w:rsidP="00F30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</w:tbl>
    <w:p w:rsidR="00F76096" w:rsidRDefault="00F76096" w:rsidP="00F76096">
      <w:pPr>
        <w:rPr>
          <w:sz w:val="28"/>
          <w:szCs w:val="28"/>
        </w:rPr>
      </w:pPr>
    </w:p>
    <w:p w:rsidR="00F76096" w:rsidRDefault="00F76096" w:rsidP="00F76096">
      <w:pPr>
        <w:rPr>
          <w:sz w:val="28"/>
          <w:szCs w:val="28"/>
        </w:rPr>
      </w:pPr>
    </w:p>
    <w:p w:rsidR="00F76096" w:rsidRDefault="00F76096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Pr="00810591" w:rsidRDefault="002D73F8">
      <w:pPr>
        <w:rPr>
          <w:lang w:val="ru-RU"/>
        </w:rPr>
      </w:pPr>
    </w:p>
    <w:sectPr w:rsidR="002D73F8" w:rsidRPr="00810591" w:rsidSect="00F76096">
      <w:pgSz w:w="11911" w:h="16832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55" w:rsidRDefault="00973C55">
      <w:r>
        <w:separator/>
      </w:r>
    </w:p>
  </w:endnote>
  <w:endnote w:type="continuationSeparator" w:id="0">
    <w:p w:rsidR="00973C55" w:rsidRDefault="0097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55" w:rsidRDefault="00973C55">
      <w:r>
        <w:separator/>
      </w:r>
    </w:p>
  </w:footnote>
  <w:footnote w:type="continuationSeparator" w:id="0">
    <w:p w:rsidR="00973C55" w:rsidRDefault="00973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4E95"/>
    <w:rsid w:val="00014345"/>
    <w:rsid w:val="0005128A"/>
    <w:rsid w:val="001041C3"/>
    <w:rsid w:val="00194FFF"/>
    <w:rsid w:val="00206D9E"/>
    <w:rsid w:val="002812EA"/>
    <w:rsid w:val="002D73F8"/>
    <w:rsid w:val="00337777"/>
    <w:rsid w:val="003A4E95"/>
    <w:rsid w:val="003C333A"/>
    <w:rsid w:val="004C0EAD"/>
    <w:rsid w:val="004F497A"/>
    <w:rsid w:val="00547F87"/>
    <w:rsid w:val="0057570D"/>
    <w:rsid w:val="0060756B"/>
    <w:rsid w:val="00622C2D"/>
    <w:rsid w:val="00726EB2"/>
    <w:rsid w:val="00754C87"/>
    <w:rsid w:val="00784653"/>
    <w:rsid w:val="00810591"/>
    <w:rsid w:val="00875AF1"/>
    <w:rsid w:val="008F7716"/>
    <w:rsid w:val="009471E9"/>
    <w:rsid w:val="009628E8"/>
    <w:rsid w:val="00973C55"/>
    <w:rsid w:val="00A11F79"/>
    <w:rsid w:val="00BD4C97"/>
    <w:rsid w:val="00D40D33"/>
    <w:rsid w:val="00D460BC"/>
    <w:rsid w:val="00E450EE"/>
    <w:rsid w:val="00E83678"/>
    <w:rsid w:val="00F30745"/>
    <w:rsid w:val="00F32254"/>
    <w:rsid w:val="00F73E6E"/>
    <w:rsid w:val="00F76096"/>
    <w:rsid w:val="00F8578A"/>
    <w:rsid w:val="00F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87"/>
    <w:rPr>
      <w:lang w:val="en-US" w:eastAsia="en-US"/>
    </w:rPr>
  </w:style>
  <w:style w:type="paragraph" w:styleId="1">
    <w:name w:val="heading 1"/>
    <w:basedOn w:val="a"/>
    <w:link w:val="10"/>
    <w:qFormat/>
    <w:rsid w:val="00F76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547F87"/>
    <w:rPr>
      <w:sz w:val="2"/>
    </w:rPr>
  </w:style>
  <w:style w:type="paragraph" w:styleId="a3">
    <w:name w:val="header"/>
    <w:basedOn w:val="a"/>
    <w:link w:val="a4"/>
    <w:uiPriority w:val="99"/>
    <w:unhideWhenUsed/>
    <w:rsid w:val="00810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591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810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591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F76096"/>
    <w:rPr>
      <w:b/>
      <w:bCs/>
      <w:kern w:val="36"/>
      <w:sz w:val="48"/>
      <w:szCs w:val="48"/>
    </w:rPr>
  </w:style>
  <w:style w:type="table" w:styleId="a7">
    <w:name w:val="Table Grid"/>
    <w:basedOn w:val="a1"/>
    <w:rsid w:val="00F7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609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F76096"/>
    <w:rPr>
      <w:rFonts w:ascii="Tahoma" w:hAnsi="Tahoma"/>
      <w:sz w:val="16"/>
      <w:szCs w:val="16"/>
      <w:lang w:eastAsia="ar-SA"/>
    </w:rPr>
  </w:style>
  <w:style w:type="paragraph" w:customStyle="1" w:styleId="11">
    <w:name w:val="1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a">
    <w:name w:val="Знак Знак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character" w:styleId="ab">
    <w:name w:val="Hyperlink"/>
    <w:rsid w:val="00F76096"/>
    <w:rPr>
      <w:color w:val="0000FF"/>
      <w:u w:val="single"/>
    </w:rPr>
  </w:style>
  <w:style w:type="paragraph" w:customStyle="1" w:styleId="ConsPlusCell">
    <w:name w:val="ConsPlusCell"/>
    <w:rsid w:val="00F76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7"/>
    <w:uiPriority w:val="59"/>
    <w:rsid w:val="00F7609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d">
    <w:name w:val="Body Text Indent"/>
    <w:basedOn w:val="a"/>
    <w:link w:val="13"/>
    <w:unhideWhenUsed/>
    <w:rsid w:val="00F76096"/>
    <w:pPr>
      <w:ind w:firstLine="708"/>
    </w:pPr>
    <w:rPr>
      <w:color w:val="333399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6096"/>
    <w:rPr>
      <w:lang w:val="en-US" w:eastAsia="en-US"/>
    </w:rPr>
  </w:style>
  <w:style w:type="character" w:customStyle="1" w:styleId="13">
    <w:name w:val="Основной текст с отступом Знак1"/>
    <w:link w:val="ad"/>
    <w:locked/>
    <w:rsid w:val="00F76096"/>
    <w:rPr>
      <w:color w:val="33339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CF405-DFB8-410A-B7BD-933FB0DC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Лена</cp:lastModifiedBy>
  <cp:revision>17</cp:revision>
  <dcterms:created xsi:type="dcterms:W3CDTF">2023-03-17T11:51:00Z</dcterms:created>
  <dcterms:modified xsi:type="dcterms:W3CDTF">2024-05-02T08:45:00Z</dcterms:modified>
</cp:coreProperties>
</file>